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4F" w:rsidRPr="00816586" w:rsidRDefault="00253D4F" w:rsidP="00253D4F">
      <w:pPr>
        <w:pStyle w:val="Bodytext10"/>
        <w:shd w:val="clear" w:color="auto" w:fill="auto"/>
        <w:spacing w:line="240" w:lineRule="auto"/>
        <w:ind w:right="141" w:firstLine="567"/>
        <w:jc w:val="center"/>
        <w:rPr>
          <w:rStyle w:val="CharStyle17"/>
          <w:rFonts w:ascii="Times New Roman" w:hAnsi="Times New Roman" w:cs="Times New Roman"/>
          <w:b w:val="0"/>
          <w:sz w:val="24"/>
          <w:szCs w:val="24"/>
          <w:lang w:val="en-US"/>
        </w:rPr>
      </w:pPr>
      <w:r w:rsidRPr="00816586">
        <w:rPr>
          <w:rFonts w:ascii="Times New Roman" w:hAnsi="Times New Roman"/>
          <w:b w:val="0"/>
          <w:lang w:val="ru-RU"/>
        </w:rPr>
        <w:t>Физика кристаллизации. Вып.15. Тверь, ТГУ, 1992. Стр. 24-30</w:t>
      </w:r>
    </w:p>
    <w:p w:rsidR="00253D4F" w:rsidRDefault="00253D4F" w:rsidP="00253D4F">
      <w:pPr>
        <w:pStyle w:val="Bodytext10"/>
        <w:shd w:val="clear" w:color="auto" w:fill="auto"/>
        <w:spacing w:line="240" w:lineRule="auto"/>
        <w:ind w:right="141" w:firstLine="567"/>
        <w:jc w:val="center"/>
        <w:rPr>
          <w:rStyle w:val="CharStyle17"/>
          <w:rFonts w:ascii="Times New Roman" w:hAnsi="Times New Roman" w:cs="Times New Roman"/>
          <w:sz w:val="24"/>
          <w:szCs w:val="24"/>
          <w:lang w:val="en-US"/>
        </w:rPr>
      </w:pPr>
    </w:p>
    <w:p w:rsidR="00253D4F" w:rsidRPr="00253D4F" w:rsidRDefault="00253D4F" w:rsidP="00253D4F">
      <w:pPr>
        <w:pStyle w:val="Bodytext10"/>
        <w:shd w:val="clear" w:color="auto" w:fill="auto"/>
        <w:spacing w:line="240" w:lineRule="auto"/>
        <w:ind w:right="141" w:firstLine="567"/>
        <w:jc w:val="center"/>
        <w:rPr>
          <w:rStyle w:val="CharStyle17"/>
          <w:rFonts w:ascii="Times New Roman" w:hAnsi="Times New Roman" w:cs="Times New Roman"/>
          <w:b w:val="0"/>
          <w:sz w:val="24"/>
          <w:szCs w:val="24"/>
          <w:lang w:val="en-US"/>
        </w:rPr>
      </w:pPr>
      <w:r w:rsidRPr="00253D4F">
        <w:rPr>
          <w:rStyle w:val="CharStyle17"/>
          <w:rFonts w:ascii="Times New Roman" w:hAnsi="Times New Roman" w:cs="Times New Roman"/>
          <w:b w:val="0"/>
          <w:sz w:val="24"/>
          <w:szCs w:val="24"/>
          <w:lang w:val="en-US"/>
        </w:rPr>
        <w:t>-24-</w:t>
      </w:r>
    </w:p>
    <w:p w:rsidR="00C67BC6" w:rsidRPr="004430CC" w:rsidRDefault="00C67BC6" w:rsidP="00253D4F">
      <w:pPr>
        <w:pStyle w:val="Bodytext10"/>
        <w:shd w:val="clear" w:color="auto" w:fill="auto"/>
        <w:spacing w:line="240" w:lineRule="auto"/>
        <w:ind w:right="141" w:firstLine="567"/>
        <w:jc w:val="right"/>
        <w:rPr>
          <w:rStyle w:val="CharStyle17"/>
          <w:rFonts w:ascii="Times New Roman" w:hAnsi="Times New Roman" w:cs="Times New Roman"/>
          <w:b w:val="0"/>
          <w:sz w:val="24"/>
          <w:szCs w:val="24"/>
          <w:lang w:val="ru-RU"/>
        </w:rPr>
      </w:pPr>
      <w:r w:rsidRPr="004430CC">
        <w:rPr>
          <w:rStyle w:val="CharStyle17"/>
          <w:rFonts w:ascii="Times New Roman" w:hAnsi="Times New Roman" w:cs="Times New Roman"/>
          <w:b w:val="0"/>
          <w:sz w:val="24"/>
          <w:szCs w:val="24"/>
          <w:lang w:val="ru-RU"/>
        </w:rPr>
        <w:t>УДК 548.5</w:t>
      </w:r>
    </w:p>
    <w:p w:rsidR="00C67BC6" w:rsidRPr="004430CC" w:rsidRDefault="00C67BC6" w:rsidP="004430CC">
      <w:pPr>
        <w:pStyle w:val="Bodytext10"/>
        <w:shd w:val="clear" w:color="auto" w:fill="auto"/>
        <w:spacing w:line="240" w:lineRule="auto"/>
        <w:ind w:right="141" w:firstLine="567"/>
        <w:rPr>
          <w:rStyle w:val="CharStyle17"/>
          <w:rFonts w:ascii="Times New Roman" w:hAnsi="Times New Roman" w:cs="Times New Roman"/>
          <w:b w:val="0"/>
          <w:sz w:val="24"/>
          <w:szCs w:val="24"/>
        </w:rPr>
      </w:pPr>
      <w:r w:rsidRPr="004430CC">
        <w:rPr>
          <w:rStyle w:val="CharStyle17"/>
          <w:rFonts w:ascii="Times New Roman" w:hAnsi="Times New Roman" w:cs="Times New Roman"/>
          <w:b w:val="0"/>
          <w:sz w:val="24"/>
          <w:szCs w:val="24"/>
        </w:rPr>
        <w:t>Г.</w:t>
      </w:r>
      <w:r w:rsidRPr="004430CC">
        <w:rPr>
          <w:rStyle w:val="CharStyle17"/>
          <w:rFonts w:ascii="Times New Roman" w:hAnsi="Times New Roman" w:cs="Times New Roman"/>
          <w:b w:val="0"/>
          <w:sz w:val="24"/>
          <w:szCs w:val="24"/>
          <w:lang w:val="ru-RU"/>
        </w:rPr>
        <w:t>В</w:t>
      </w:r>
      <w:r w:rsidRPr="004430CC">
        <w:rPr>
          <w:rStyle w:val="CharStyle17"/>
          <w:rFonts w:ascii="Times New Roman" w:hAnsi="Times New Roman" w:cs="Times New Roman"/>
          <w:b w:val="0"/>
          <w:sz w:val="24"/>
          <w:szCs w:val="24"/>
        </w:rPr>
        <w:t>.РУССО</w:t>
      </w:r>
    </w:p>
    <w:p w:rsidR="00C67BC6" w:rsidRPr="004430CC" w:rsidRDefault="00C67BC6" w:rsidP="004430CC">
      <w:pPr>
        <w:pStyle w:val="Bodytext10"/>
        <w:shd w:val="clear" w:color="auto" w:fill="auto"/>
        <w:spacing w:line="240" w:lineRule="auto"/>
        <w:ind w:right="141" w:firstLine="567"/>
        <w:rPr>
          <w:rFonts w:ascii="Times New Roman" w:hAnsi="Times New Roman"/>
          <w:b w:val="0"/>
          <w:lang w:val="ru-RU"/>
        </w:rPr>
      </w:pPr>
      <w:r w:rsidRPr="004430CC">
        <w:rPr>
          <w:rStyle w:val="CharStyle17"/>
          <w:rFonts w:ascii="Times New Roman" w:hAnsi="Times New Roman" w:cs="Times New Roman"/>
          <w:b w:val="0"/>
          <w:sz w:val="24"/>
          <w:szCs w:val="24"/>
          <w:lang w:val="ru-RU"/>
        </w:rPr>
        <w:t>С.В. ЧЕБАНОВ</w:t>
      </w:r>
    </w:p>
    <w:p w:rsidR="00C67BC6" w:rsidRPr="004430CC" w:rsidRDefault="00330378" w:rsidP="004430CC">
      <w:pPr>
        <w:pStyle w:val="Bodytext10"/>
        <w:shd w:val="clear" w:color="auto" w:fill="auto"/>
        <w:spacing w:line="240" w:lineRule="auto"/>
        <w:ind w:right="141" w:firstLine="567"/>
        <w:rPr>
          <w:rFonts w:ascii="Times New Roman" w:hAnsi="Times New Roman"/>
          <w:b w:val="0"/>
          <w:lang w:val="en-US"/>
        </w:rPr>
      </w:pPr>
      <w:r w:rsidRPr="004430CC">
        <w:rPr>
          <w:rStyle w:val="CharStyle18"/>
          <w:rFonts w:ascii="Times New Roman" w:hAnsi="Times New Roman" w:cs="Times New Roman"/>
          <w:b w:val="0"/>
          <w:sz w:val="24"/>
          <w:szCs w:val="24"/>
          <w:lang w:val="ru-RU"/>
        </w:rPr>
        <w:t>О.М.</w:t>
      </w:r>
      <w:r w:rsidR="00C67BC6" w:rsidRPr="004430CC">
        <w:rPr>
          <w:rStyle w:val="CharStyle18"/>
          <w:rFonts w:ascii="Times New Roman" w:hAnsi="Times New Roman" w:cs="Times New Roman"/>
          <w:b w:val="0"/>
          <w:sz w:val="24"/>
          <w:szCs w:val="24"/>
          <w:lang w:val="ru-RU"/>
        </w:rPr>
        <w:t xml:space="preserve"> БОЛДЫРЕВА</w:t>
      </w:r>
    </w:p>
    <w:p w:rsidR="00C67BC6" w:rsidRDefault="00C67BC6" w:rsidP="004430CC">
      <w:pPr>
        <w:pStyle w:val="Bodytext9"/>
        <w:shd w:val="clear" w:color="auto" w:fill="auto"/>
        <w:spacing w:line="240" w:lineRule="auto"/>
        <w:ind w:right="141" w:firstLine="567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harStyle9"/>
          <w:rFonts w:ascii="Times New Roman" w:hAnsi="Times New Roman" w:cs="Times New Roman"/>
          <w:sz w:val="24"/>
          <w:szCs w:val="24"/>
          <w:lang w:val="ru-RU"/>
        </w:rPr>
        <w:t>Л</w:t>
      </w:r>
      <w:proofErr w:type="spellStart"/>
      <w:r>
        <w:rPr>
          <w:rStyle w:val="CharStyle9"/>
          <w:rFonts w:ascii="Times New Roman" w:hAnsi="Times New Roman" w:cs="Times New Roman"/>
          <w:sz w:val="24"/>
          <w:szCs w:val="24"/>
        </w:rPr>
        <w:t>енинградс</w:t>
      </w:r>
      <w:r w:rsidRPr="00C67BC6">
        <w:rPr>
          <w:rStyle w:val="CharStyle9"/>
          <w:rFonts w:ascii="Times New Roman" w:hAnsi="Times New Roman" w:cs="Times New Roman"/>
          <w:sz w:val="24"/>
          <w:szCs w:val="24"/>
        </w:rPr>
        <w:t>кий</w:t>
      </w:r>
      <w:proofErr w:type="spellEnd"/>
      <w:r w:rsidRPr="00C67BC6">
        <w:rPr>
          <w:rStyle w:val="CharStyle9"/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</w:p>
    <w:p w:rsidR="00253D4F" w:rsidRPr="00253D4F" w:rsidRDefault="00253D4F" w:rsidP="00253D4F">
      <w:pPr>
        <w:pStyle w:val="Bodytext9"/>
        <w:shd w:val="clear" w:color="auto" w:fill="auto"/>
        <w:spacing w:line="240" w:lineRule="auto"/>
        <w:ind w:right="141"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67BC6" w:rsidRDefault="00C67BC6" w:rsidP="00253D4F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Style9"/>
          <w:rFonts w:ascii="Times New Roman" w:hAnsi="Times New Roman" w:cs="Times New Roman"/>
          <w:sz w:val="24"/>
          <w:szCs w:val="24"/>
          <w:lang w:val="ru-RU"/>
        </w:rPr>
        <w:t>ПОЛУЧЕНИЕ КРИСТАЛЛОВ БИФТАЛАТА</w:t>
      </w:r>
      <w:r w:rsidRPr="00C67BC6">
        <w:rPr>
          <w:rStyle w:val="CharStyle9"/>
          <w:rFonts w:ascii="Times New Roman" w:hAnsi="Times New Roman" w:cs="Times New Roman"/>
          <w:sz w:val="24"/>
          <w:szCs w:val="24"/>
        </w:rPr>
        <w:t xml:space="preserve"> КАЛИЯ (БФК) ИЗ РАСТВОРОВ,</w:t>
      </w:r>
      <w:r>
        <w:rPr>
          <w:rStyle w:val="CharStyle9"/>
          <w:rFonts w:ascii="Times New Roman" w:hAnsi="Times New Roman" w:cs="Times New Roman"/>
          <w:sz w:val="24"/>
          <w:szCs w:val="24"/>
          <w:lang w:val="ru-RU"/>
        </w:rPr>
        <w:t xml:space="preserve"> ЦЕЛЕНАПРАВЛЕННО ЗАГРЯЗНЕННЫХ ПРИМЕСЯМИ</w:t>
      </w:r>
    </w:p>
    <w:p w:rsidR="00816586" w:rsidRPr="00C67BC6" w:rsidRDefault="00816586" w:rsidP="00253D4F">
      <w:pPr>
        <w:pStyle w:val="Bodytext9"/>
        <w:shd w:val="clear" w:color="auto" w:fill="auto"/>
        <w:spacing w:line="240" w:lineRule="auto"/>
        <w:ind w:right="141" w:firstLine="567"/>
        <w:jc w:val="center"/>
        <w:rPr>
          <w:rFonts w:ascii="Times New Roman" w:hAnsi="Times New Roman"/>
          <w:sz w:val="24"/>
          <w:szCs w:val="24"/>
        </w:rPr>
      </w:pPr>
    </w:p>
    <w:p w:rsidR="00C67BC6" w:rsidRPr="003D6703" w:rsidRDefault="00C67BC6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0"/>
          <w:szCs w:val="20"/>
          <w:lang w:val="ru-RU"/>
        </w:rPr>
      </w:pPr>
      <w:r w:rsidRPr="003D6703">
        <w:rPr>
          <w:rStyle w:val="CharStyle9"/>
          <w:rFonts w:ascii="Times New Roman" w:hAnsi="Times New Roman" w:cs="Times New Roman"/>
          <w:sz w:val="20"/>
          <w:szCs w:val="20"/>
          <w:lang w:val="ru-RU"/>
        </w:rPr>
        <w:t>Н</w:t>
      </w:r>
      <w:r w:rsidRPr="003D6703">
        <w:rPr>
          <w:rStyle w:val="CharStyle9"/>
          <w:rFonts w:ascii="Times New Roman" w:hAnsi="Times New Roman" w:cs="Times New Roman"/>
          <w:sz w:val="20"/>
          <w:szCs w:val="20"/>
        </w:rPr>
        <w:t xml:space="preserve">а примере кристаллов </w:t>
      </w:r>
      <w:proofErr w:type="spellStart"/>
      <w:r w:rsidRPr="003D6703">
        <w:rPr>
          <w:rStyle w:val="CharStyle9"/>
          <w:rFonts w:ascii="Times New Roman" w:hAnsi="Times New Roman" w:cs="Times New Roman"/>
          <w:sz w:val="20"/>
          <w:szCs w:val="20"/>
        </w:rPr>
        <w:t>бифталата</w:t>
      </w:r>
      <w:proofErr w:type="spellEnd"/>
      <w:r w:rsidRPr="003D6703">
        <w:rPr>
          <w:rStyle w:val="CharStyle9"/>
          <w:rFonts w:ascii="Times New Roman" w:hAnsi="Times New Roman" w:cs="Times New Roman"/>
          <w:sz w:val="20"/>
          <w:szCs w:val="20"/>
        </w:rPr>
        <w:t xml:space="preserve"> калия, выращиваемых из растворов, рассмотрены реальные возможности получения </w:t>
      </w:r>
      <w:proofErr w:type="spellStart"/>
      <w:r w:rsidRPr="003D6703">
        <w:rPr>
          <w:rStyle w:val="CharStyle9"/>
          <w:rFonts w:ascii="Times New Roman" w:hAnsi="Times New Roman" w:cs="Times New Roman"/>
          <w:sz w:val="20"/>
          <w:szCs w:val="20"/>
        </w:rPr>
        <w:t>малодефектных</w:t>
      </w:r>
      <w:proofErr w:type="spellEnd"/>
      <w:r w:rsidRPr="003D670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3D6703">
        <w:rPr>
          <w:rStyle w:val="CharStyle9"/>
          <w:rFonts w:ascii="Times New Roman" w:hAnsi="Times New Roman" w:cs="Times New Roman"/>
          <w:sz w:val="20"/>
          <w:szCs w:val="20"/>
          <w:lang w:val="ru-RU"/>
        </w:rPr>
        <w:t>кр</w:t>
      </w:r>
      <w:r w:rsidRPr="003D6703">
        <w:rPr>
          <w:rStyle w:val="CharStyle9"/>
          <w:rFonts w:ascii="Times New Roman" w:hAnsi="Times New Roman" w:cs="Times New Roman"/>
          <w:sz w:val="20"/>
          <w:szCs w:val="20"/>
        </w:rPr>
        <w:t>исталлов</w:t>
      </w:r>
      <w:proofErr w:type="spellEnd"/>
      <w:r w:rsidRPr="003D6703">
        <w:rPr>
          <w:rStyle w:val="CharStyle9"/>
          <w:rFonts w:ascii="Times New Roman" w:hAnsi="Times New Roman" w:cs="Times New Roman"/>
          <w:sz w:val="20"/>
          <w:szCs w:val="20"/>
        </w:rPr>
        <w:t xml:space="preserve"> из реактивов с высоким спектром примесей.</w:t>
      </w:r>
    </w:p>
    <w:p w:rsidR="00816586" w:rsidRPr="00816586" w:rsidRDefault="00816586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7BC6" w:rsidRPr="004604C3" w:rsidRDefault="00C67BC6" w:rsidP="00873CAA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В современном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кристаллогенезисе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господствует представление о</w:t>
      </w:r>
      <w:r w:rsidRPr="00460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том, что чем чище реактив, который используется для выращивания</w:t>
      </w:r>
      <w:r w:rsidRPr="00460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кристаллов, и, соответственно, чем меньше примесей встраивается</w:t>
      </w:r>
      <w:r w:rsidRPr="00460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в кристаллическую решетку, тем реже в кристаллах протекают процессы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автодеформациониого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дефектообразования. Эта концепция стимулирует производство особо чистых ре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активов для выращивания монокристаллов.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Однако в практической дея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>тельности приходится сталкивать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ся и с обратной ситуацией: оптим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>альными для воспроизводимого по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лучения качественных кристаллов за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>частую оказываются не максималь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но очищенные реактивы.</w:t>
      </w:r>
    </w:p>
    <w:p w:rsidR="00C67BC6" w:rsidRPr="004604C3" w:rsidRDefault="00C67BC6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Нами изучалась кристаллизация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бифталата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калия </w:t>
      </w:r>
      <w:r w:rsidR="003D6703" w:rsidRPr="004604C3">
        <w:rPr>
          <w:sz w:val="28"/>
          <w:szCs w:val="28"/>
        </w:rPr>
        <w:t>–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вещества, кристаллы которого интенсивно расщепляются в процессе роста. Расщепление является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а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>втодеформационным</w:t>
      </w:r>
      <w:proofErr w:type="spellEnd"/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процессом [1], поэтому дефек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тообразование кристаллов БФК должно быть тесно связано с наличием примесей в среде кристаллизации.</w:t>
      </w:r>
    </w:p>
    <w:p w:rsidR="00C67BC6" w:rsidRPr="004604C3" w:rsidRDefault="00C67BC6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Получение кристаллов БФК осуществлялось из реактива квалификации "ХЧ". В качестве примеси использовалось не одно химическое соединение, как обычно принято при изучении влияния примесей на процессы роста кристаллов, а смесь одиннадцати соединений (так называемый комплекс примесей). Концентрация каждой компоненты примеси в растворе БФК варьировалась в пределах </w:t>
      </w:r>
      <w:r w:rsidRPr="004604C3">
        <w:rPr>
          <w:rStyle w:val="CharStyle12"/>
          <w:rFonts w:ascii="Times New Roman" w:hAnsi="Times New Roman" w:cs="Times New Roman"/>
          <w:sz w:val="28"/>
          <w:szCs w:val="28"/>
        </w:rPr>
        <w:t>10</w:t>
      </w:r>
      <w:r w:rsidR="00873CAA" w:rsidRPr="004604C3">
        <w:rPr>
          <w:rStyle w:val="CharStyle12"/>
          <w:rFonts w:ascii="Times New Roman" w:hAnsi="Times New Roman" w:cs="Times New Roman"/>
          <w:sz w:val="28"/>
          <w:szCs w:val="28"/>
          <w:vertAlign w:val="superscript"/>
          <w:lang w:val="ru-RU"/>
        </w:rPr>
        <w:t>-6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-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10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-3 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г•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л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-1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Список реактивов, использованных для приготовления комплекса примесей,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а также список ионов, вводимых в раствор при растворении комплекса примесей в воде (без учета сол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>ьватации), приведены в таблице 1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.</w:t>
      </w:r>
    </w:p>
    <w:p w:rsidR="00C67BC6" w:rsidRPr="004604C3" w:rsidRDefault="00C67BC6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Введение комплекса примесей в раствор БФК осуществлялось следующим образом. Предварительно готовился раствор, содержащ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>ий все перечисленные в таблице 1 вещества в концентрациях 1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грамм на литр.</w:t>
      </w:r>
    </w:p>
    <w:p w:rsidR="00194BFE" w:rsidRPr="004604C3" w:rsidRDefault="00C67BC6" w:rsidP="00C67BC6">
      <w:pPr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 качестве растворителя для Б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ФК (растворимость 125 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г•л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-1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при температур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>е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30°С) использовали смеси воды и</w:t>
      </w:r>
      <w:r w:rsidRPr="004604C3">
        <w:rPr>
          <w:rStyle w:val="CharStyle21"/>
          <w:rFonts w:ascii="Times New Roman" w:hAnsi="Times New Roman" w:cs="Times New Roman"/>
          <w:sz w:val="28"/>
          <w:szCs w:val="28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раствора комплекса примесей в соотношениях,</w:t>
      </w:r>
      <w:r w:rsidR="00873CAA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приведенных в таблице 2.</w:t>
      </w:r>
    </w:p>
    <w:p w:rsidR="00CA2F54" w:rsidRDefault="00CA2F54" w:rsidP="00816586">
      <w:pPr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</w:rPr>
      </w:pPr>
    </w:p>
    <w:p w:rsidR="00CA2F54" w:rsidRDefault="00CA2F54" w:rsidP="00816586">
      <w:pPr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</w:rPr>
      </w:pPr>
    </w:p>
    <w:p w:rsidR="00816586" w:rsidRDefault="00816586" w:rsidP="00816586">
      <w:pPr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</w:rPr>
      </w:pPr>
      <w:r>
        <w:rPr>
          <w:rStyle w:val="CharStyle9"/>
          <w:rFonts w:ascii="Times New Roman" w:hAnsi="Times New Roman" w:cs="Times New Roman"/>
          <w:sz w:val="24"/>
          <w:szCs w:val="24"/>
        </w:rPr>
        <w:lastRenderedPageBreak/>
        <w:t>- 25-</w:t>
      </w:r>
    </w:p>
    <w:p w:rsidR="000437C0" w:rsidRDefault="000437C0" w:rsidP="00816586">
      <w:pPr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</w:rPr>
      </w:pPr>
    </w:p>
    <w:p w:rsidR="00C67BC6" w:rsidRDefault="00873CAA" w:rsidP="00873CAA">
      <w:pPr>
        <w:pStyle w:val="Bodytext9"/>
        <w:shd w:val="clear" w:color="auto" w:fill="auto"/>
        <w:spacing w:line="240" w:lineRule="auto"/>
        <w:ind w:right="141" w:firstLine="567"/>
        <w:jc w:val="right"/>
        <w:rPr>
          <w:rStyle w:val="CharStyle9"/>
          <w:rFonts w:ascii="Times New Roman" w:hAnsi="Times New Roman" w:cs="Times New Roman"/>
          <w:sz w:val="28"/>
          <w:szCs w:val="28"/>
          <w:lang w:val="en-US"/>
        </w:rPr>
      </w:pPr>
      <w:r w:rsidRPr="004430CC">
        <w:rPr>
          <w:rStyle w:val="CharStyle9"/>
          <w:rFonts w:ascii="Times New Roman" w:hAnsi="Times New Roman" w:cs="Times New Roman"/>
          <w:sz w:val="28"/>
          <w:szCs w:val="28"/>
        </w:rPr>
        <w:t>Таблица 1</w:t>
      </w:r>
    </w:p>
    <w:p w:rsidR="004430CC" w:rsidRPr="004430CC" w:rsidRDefault="004430CC" w:rsidP="00873CAA">
      <w:pPr>
        <w:pStyle w:val="Bodytext9"/>
        <w:shd w:val="clear" w:color="auto" w:fill="auto"/>
        <w:spacing w:line="240" w:lineRule="auto"/>
        <w:ind w:right="141" w:firstLine="567"/>
        <w:jc w:val="right"/>
        <w:rPr>
          <w:rStyle w:val="CharStyle9"/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5034"/>
        <w:gridCol w:w="5031"/>
      </w:tblGrid>
      <w:tr w:rsidR="00330378" w:rsidTr="004430CC">
        <w:tc>
          <w:tcPr>
            <w:tcW w:w="5034" w:type="dxa"/>
          </w:tcPr>
          <w:p w:rsidR="00330378" w:rsidRPr="004430CC" w:rsidRDefault="00330378" w:rsidP="004430CC">
            <w:pPr>
              <w:pStyle w:val="Bodytext9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30CC">
              <w:rPr>
                <w:rFonts w:ascii="Times New Roman" w:hAnsi="Times New Roman"/>
                <w:sz w:val="28"/>
                <w:szCs w:val="28"/>
                <w:lang w:val="ru-RU"/>
              </w:rPr>
              <w:t>Ионные компоненты комплекса примесей</w:t>
            </w:r>
          </w:p>
        </w:tc>
        <w:tc>
          <w:tcPr>
            <w:tcW w:w="5031" w:type="dxa"/>
          </w:tcPr>
          <w:p w:rsidR="00330378" w:rsidRPr="004430CC" w:rsidRDefault="00330378" w:rsidP="004430CC">
            <w:pPr>
              <w:pStyle w:val="Bodytext9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30CC">
              <w:rPr>
                <w:rFonts w:ascii="Times New Roman" w:hAnsi="Times New Roman"/>
                <w:sz w:val="28"/>
                <w:szCs w:val="28"/>
                <w:lang w:val="ru-RU"/>
              </w:rPr>
              <w:t>Реактивы, использованные для приготовления раствора комплекса примесей</w:t>
            </w:r>
          </w:p>
        </w:tc>
      </w:tr>
      <w:tr w:rsidR="00330378" w:rsidRPr="00253D4F" w:rsidTr="004430CC">
        <w:tc>
          <w:tcPr>
            <w:tcW w:w="5034" w:type="dxa"/>
          </w:tcPr>
          <w:p w:rsidR="005E0E1B" w:rsidRPr="004604C3" w:rsidRDefault="00330378" w:rsidP="004604C3">
            <w:pPr>
              <w:pStyle w:val="Bodytext9"/>
              <w:shd w:val="clear" w:color="auto" w:fill="auto"/>
              <w:spacing w:line="240" w:lineRule="auto"/>
              <w:ind w:left="-113" w:firstLine="0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Ba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2+</w:t>
            </w: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, Sr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2+</w:t>
            </w: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, K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+</w:t>
            </w: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Rb</w:t>
            </w:r>
            <w:proofErr w:type="spellEnd"/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+</w:t>
            </w: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, Ca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2+</w:t>
            </w: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, NH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de-DE"/>
              </w:rPr>
              <w:t>4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+</w:t>
            </w: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, Cs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+</w:t>
            </w: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, Cd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2+</w:t>
            </w:r>
            <w:r w:rsidR="005E0E1B" w:rsidRPr="004604C3">
              <w:rPr>
                <w:rFonts w:ascii="Times New Roman" w:hAnsi="Times New Roman"/>
                <w:sz w:val="26"/>
                <w:szCs w:val="26"/>
                <w:lang w:val="de-DE"/>
              </w:rPr>
              <w:t>, L</w:t>
            </w:r>
            <w:r w:rsidRPr="004604C3">
              <w:rPr>
                <w:rFonts w:ascii="Times New Roman" w:hAnsi="Times New Roman"/>
                <w:sz w:val="26"/>
                <w:szCs w:val="26"/>
                <w:lang w:val="de-DE"/>
              </w:rPr>
              <w:t>i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de-DE"/>
              </w:rPr>
              <w:t>+</w:t>
            </w:r>
          </w:p>
          <w:p w:rsidR="00330378" w:rsidRPr="00330378" w:rsidRDefault="00330378" w:rsidP="004604C3">
            <w:pPr>
              <w:pStyle w:val="Bodytext9"/>
              <w:shd w:val="clear" w:color="auto" w:fill="auto"/>
              <w:spacing w:line="240" w:lineRule="auto"/>
              <w:ind w:left="-113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IO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="005E0E1B" w:rsidRPr="004604C3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IO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BrO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NO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Br</w:t>
            </w:r>
            <w:r w:rsidR="007E29E9" w:rsidRPr="004604C3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Cl</w:t>
            </w:r>
            <w:proofErr w:type="spellEnd"/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I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-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CNS</w:t>
            </w:r>
            <w:r w:rsidRPr="004604C3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-</w:t>
            </w:r>
          </w:p>
        </w:tc>
        <w:tc>
          <w:tcPr>
            <w:tcW w:w="5031" w:type="dxa"/>
          </w:tcPr>
          <w:p w:rsidR="00330378" w:rsidRPr="004604C3" w:rsidRDefault="00330378" w:rsidP="004430CC">
            <w:pPr>
              <w:pStyle w:val="Bodytext9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BaCl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SrCl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KCNS, RbYO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CaI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NH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Br, CsNO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CdBr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2</w:t>
            </w:r>
            <w:r w:rsidR="007E29E9"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L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iIO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KIO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4604C3">
              <w:rPr>
                <w:rFonts w:ascii="Times New Roman" w:hAnsi="Times New Roman"/>
                <w:sz w:val="26"/>
                <w:szCs w:val="26"/>
                <w:lang w:val="en-US"/>
              </w:rPr>
              <w:t>, KBrO</w:t>
            </w:r>
            <w:r w:rsidRPr="004604C3">
              <w:rPr>
                <w:rFonts w:ascii="Times New Roman" w:hAnsi="Times New Roman"/>
                <w:sz w:val="26"/>
                <w:szCs w:val="26"/>
                <w:vertAlign w:val="subscript"/>
                <w:lang w:val="en-US"/>
              </w:rPr>
              <w:t>3</w:t>
            </w:r>
          </w:p>
        </w:tc>
      </w:tr>
    </w:tbl>
    <w:p w:rsidR="00330378" w:rsidRPr="00330378" w:rsidRDefault="00330378" w:rsidP="00330378">
      <w:pPr>
        <w:pStyle w:val="Bodytext9"/>
        <w:shd w:val="clear" w:color="auto" w:fill="auto"/>
        <w:spacing w:line="240" w:lineRule="auto"/>
        <w:ind w:right="141" w:firstLine="567"/>
        <w:rPr>
          <w:rFonts w:ascii="Times New Roman" w:hAnsi="Times New Roman"/>
          <w:sz w:val="24"/>
          <w:szCs w:val="24"/>
          <w:lang w:val="en-US"/>
        </w:rPr>
      </w:pPr>
    </w:p>
    <w:p w:rsidR="00C67BC6" w:rsidRDefault="00C67BC6" w:rsidP="002043B1">
      <w:pPr>
        <w:pStyle w:val="Tablecaption3"/>
        <w:shd w:val="clear" w:color="auto" w:fill="auto"/>
        <w:spacing w:line="240" w:lineRule="auto"/>
        <w:ind w:right="141" w:firstLine="567"/>
        <w:jc w:val="right"/>
        <w:rPr>
          <w:rStyle w:val="CharStyle34"/>
          <w:rFonts w:ascii="Times New Roman" w:hAnsi="Times New Roman" w:cs="Times New Roman"/>
          <w:sz w:val="28"/>
          <w:szCs w:val="28"/>
          <w:lang w:val="en-US"/>
        </w:rPr>
      </w:pPr>
      <w:r w:rsidRPr="004430CC">
        <w:rPr>
          <w:rStyle w:val="CharStyle34"/>
          <w:rFonts w:ascii="Times New Roman" w:hAnsi="Times New Roman" w:cs="Times New Roman"/>
          <w:sz w:val="28"/>
          <w:szCs w:val="28"/>
        </w:rPr>
        <w:t>Таблица 2</w:t>
      </w:r>
    </w:p>
    <w:p w:rsidR="004430CC" w:rsidRPr="004430CC" w:rsidRDefault="004430CC" w:rsidP="002043B1">
      <w:pPr>
        <w:pStyle w:val="Tablecaption3"/>
        <w:shd w:val="clear" w:color="auto" w:fill="auto"/>
        <w:spacing w:line="240" w:lineRule="auto"/>
        <w:ind w:right="141" w:firstLine="567"/>
        <w:jc w:val="right"/>
        <w:rPr>
          <w:rStyle w:val="CharStyle34"/>
          <w:rFonts w:ascii="Times New Roman" w:hAnsi="Times New Roman" w:cs="Times New Roman"/>
          <w:sz w:val="28"/>
          <w:szCs w:val="28"/>
          <w:lang w:val="en-US"/>
        </w:rPr>
      </w:pPr>
    </w:p>
    <w:p w:rsidR="000437C0" w:rsidRPr="000437C0" w:rsidRDefault="000437C0" w:rsidP="002043B1">
      <w:pPr>
        <w:pStyle w:val="Tablecaption3"/>
        <w:shd w:val="clear" w:color="auto" w:fill="auto"/>
        <w:spacing w:line="240" w:lineRule="auto"/>
        <w:ind w:right="141" w:firstLine="567"/>
        <w:jc w:val="righ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12" w:type="dxa"/>
        <w:jc w:val="center"/>
        <w:tblInd w:w="-29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1419"/>
        <w:gridCol w:w="1488"/>
        <w:gridCol w:w="1347"/>
        <w:gridCol w:w="1311"/>
      </w:tblGrid>
      <w:tr w:rsidR="00C67BC6" w:rsidRPr="00C67BC6" w:rsidTr="00B61125">
        <w:trPr>
          <w:trHeight w:hRule="exact" w:val="869"/>
          <w:jc w:val="center"/>
        </w:trPr>
        <w:tc>
          <w:tcPr>
            <w:tcW w:w="4147" w:type="dxa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4F0188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 xml:space="preserve">Объемные </w:t>
            </w:r>
            <w:proofErr w:type="spellStart"/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соотноше</w:t>
            </w:r>
            <w:proofErr w:type="spellEnd"/>
            <w:r w:rsidR="00B35752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 xml:space="preserve"> воды и раствора</w:t>
            </w:r>
            <w:r w:rsidR="00400C02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00C02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комплекса примесей в рас</w:t>
            </w: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творителе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1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1000:0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998:2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980:20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firstLine="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800:200</w:t>
            </w:r>
          </w:p>
        </w:tc>
      </w:tr>
      <w:tr w:rsidR="00C67BC6" w:rsidRPr="00C67BC6" w:rsidTr="00B61125">
        <w:trPr>
          <w:trHeight w:hRule="exact" w:val="698"/>
          <w:jc w:val="center"/>
        </w:trPr>
        <w:tc>
          <w:tcPr>
            <w:tcW w:w="4147" w:type="dxa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hanging="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Концентра</w:t>
            </w:r>
            <w:r w:rsidR="00400C02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 xml:space="preserve">ция каждой компоненты примеси в растворе БФК, </w:t>
            </w:r>
            <w:r w:rsidR="008D53F5" w:rsidRPr="00B61125">
              <w:rPr>
                <w:rStyle w:val="CharStyle9"/>
                <w:rFonts w:ascii="Times New Roman" w:hAnsi="Times New Roman" w:cs="Times New Roman"/>
                <w:sz w:val="24"/>
                <w:szCs w:val="24"/>
                <w:lang w:val="ru-RU"/>
              </w:rPr>
              <w:t>г•л</w:t>
            </w:r>
            <w:r w:rsidR="008D53F5" w:rsidRPr="00B61125">
              <w:rPr>
                <w:rStyle w:val="CharStyle9"/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-1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400C02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400C02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10</w:t>
            </w: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vertAlign w:val="superscript"/>
              </w:rPr>
              <w:t>-6</w:t>
            </w: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-10</w:t>
            </w:r>
            <w:r w:rsidR="00C67BC6"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400C02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10</w:t>
            </w: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-3 </w:t>
            </w:r>
            <w:r w:rsidR="00C67BC6"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-</w:t>
            </w: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-4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400C02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10</w:t>
            </w: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C67BC6"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="00C67BC6"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-</w:t>
            </w: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-3</w:t>
            </w:r>
          </w:p>
        </w:tc>
      </w:tr>
      <w:tr w:rsidR="00C67BC6" w:rsidRPr="00C67BC6" w:rsidTr="00B61125">
        <w:trPr>
          <w:trHeight w:hRule="exact" w:val="312"/>
          <w:jc w:val="center"/>
        </w:trPr>
        <w:tc>
          <w:tcPr>
            <w:tcW w:w="4147" w:type="dxa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Число опытов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7BC6" w:rsidRPr="00C67BC6" w:rsidTr="00B61125">
        <w:trPr>
          <w:trHeight w:hRule="exact" w:val="676"/>
          <w:jc w:val="center"/>
        </w:trPr>
        <w:tc>
          <w:tcPr>
            <w:tcW w:w="414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B3575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Д</w:t>
            </w:r>
            <w:r w:rsidR="004F0188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B35752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ля расщепленных</w:t>
            </w:r>
            <w:r w:rsidR="00B35752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кристаллов БФК в осадке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0.69-0.77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0.62-0.68</w:t>
            </w:r>
          </w:p>
        </w:tc>
        <w:tc>
          <w:tcPr>
            <w:tcW w:w="1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0.37-0.47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400C02">
            <w:pPr>
              <w:pStyle w:val="Bodytext2"/>
              <w:shd w:val="clear" w:color="auto" w:fill="auto"/>
              <w:spacing w:line="240" w:lineRule="auto"/>
              <w:ind w:right="141" w:firstLine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8"/>
                <w:szCs w:val="28"/>
              </w:rPr>
              <w:t>0.42-0.46</w:t>
            </w:r>
          </w:p>
        </w:tc>
      </w:tr>
    </w:tbl>
    <w:p w:rsidR="00B35752" w:rsidRDefault="00B35752" w:rsidP="00400C02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67BC6" w:rsidRPr="004604C3" w:rsidRDefault="00C67BC6" w:rsidP="00400C02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Кристаллизация БФК осуществлялась за счет снижения температуры раствора с 30° до 22°С. Объем раствора во всех опытах был одним и тем же (100 мл). Время о начала опыта до момента наблюдения составляло 24 часа, все кристаллы имели приблизительно одинаковые размеры. В каждом опыте просматривалось 100-200 кристаллов, подсчитывалось ко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личество расщепленных и нерасщеп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ленных кристаллов и вычислялась доля расщепленных кристаллов (ДРК).</w:t>
      </w:r>
    </w:p>
    <w:p w:rsidR="00B35752" w:rsidRPr="004604C3" w:rsidRDefault="00C67BC6" w:rsidP="00EA67F6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8"/>
          <w:szCs w:val="28"/>
          <w:lang w:val="ru-RU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Результаты подсчетов доли расщепленных кристаллов приведены в таблице 2. Величины ДРК, полученные при кристаллизации и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з растворов одинакового состава,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оказались довольно устойчивыми </w:t>
      </w:r>
      <w:r w:rsidR="003D6703" w:rsidRPr="004604C3">
        <w:rPr>
          <w:sz w:val="28"/>
          <w:szCs w:val="28"/>
        </w:rPr>
        <w:t>–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различия между максимальным и минимальным значениями ДРК составляли до 10%, что хорошо согласуется с обычными для этой величины 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экспериментальными разбросами [2</w:t>
      </w:r>
      <w:r w:rsidR="002043B1" w:rsidRPr="004604C3">
        <w:rPr>
          <w:rStyle w:val="CharStyle9"/>
          <w:rFonts w:ascii="Times New Roman" w:hAnsi="Times New Roman" w:cs="Times New Roman"/>
          <w:sz w:val="28"/>
          <w:szCs w:val="28"/>
        </w:rPr>
        <w:t>]</w:t>
      </w:r>
      <w:bookmarkStart w:id="0" w:name="_GoBack"/>
      <w:bookmarkEnd w:id="0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. Поэтому различия значений ДРК, которые имеют место для кристаллов БФК, возникающих в растворах разного состава, заслуживают внимания. Из таблицы следует, что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минималь</w:t>
      </w:r>
      <w:proofErr w:type="spellEnd"/>
      <w:r w:rsidR="00B35752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-</w:t>
      </w:r>
    </w:p>
    <w:p w:rsidR="00B35752" w:rsidRDefault="00B35752" w:rsidP="00EA67F6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B35752" w:rsidRDefault="00B35752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Style9"/>
          <w:rFonts w:ascii="Times New Roman" w:hAnsi="Times New Roman" w:cs="Times New Roman"/>
          <w:sz w:val="24"/>
          <w:szCs w:val="24"/>
          <w:lang w:val="ru-RU"/>
        </w:rPr>
        <w:lastRenderedPageBreak/>
        <w:t>-26-</w:t>
      </w:r>
    </w:p>
    <w:p w:rsidR="00B35752" w:rsidRDefault="00B35752" w:rsidP="00B35752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67BC6" w:rsidRPr="004604C3" w:rsidRDefault="00C67BC6" w:rsidP="00B35752">
      <w:pPr>
        <w:pStyle w:val="Bodytext9"/>
        <w:shd w:val="clear" w:color="auto" w:fill="auto"/>
        <w:spacing w:line="240" w:lineRule="auto"/>
        <w:ind w:right="14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ные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значения ДРК наблюдаются при кристаллизации из раств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оров, в которых содержалось 10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-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10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-4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г•л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-1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каждого компонента комплекса примесей. При увеличении концентраций компонентов от</w:t>
      </w:r>
      <w:r w:rsidR="00EA67F6" w:rsidRPr="00460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10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-5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-10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-4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до 10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-4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-10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-3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г•л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-1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вел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ичина ДРК существенно не изменяется.</w:t>
      </w:r>
    </w:p>
    <w:p w:rsidR="00C67BC6" w:rsidRPr="004604C3" w:rsidRDefault="00C67BC6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Таким образом, имеем противоречие: примеси по отдельности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br/>
        <w:t xml:space="preserve">должны, согласно существующим представлениям, повышать интенсивность расщепления, а примеси в комплексе </w:t>
      </w:r>
      <w:r w:rsidR="000437C0" w:rsidRPr="004604C3">
        <w:rPr>
          <w:sz w:val="28"/>
          <w:szCs w:val="28"/>
        </w:rPr>
        <w:t>–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понижают. В такой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ситуации возникает необходимос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ть проверки влияния на расщепле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ние кристаллов БФК каждой компоненты комплекса примесей.</w:t>
      </w:r>
    </w:p>
    <w:p w:rsidR="00C67BC6" w:rsidRPr="004604C3" w:rsidRDefault="00C67BC6" w:rsidP="00EA67F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При приготовлении растворов 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БФК в качестве растворителя ис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пользовались смеси воды и раств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ора какого-либо вещества (в кон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центрации 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1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г•л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-1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), содержащего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один из ионов, входящих в комп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лекс примесей. Объемное соотношение воды и раствора 8:2, что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соответствует концентрации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примесн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ого</w:t>
      </w:r>
      <w:proofErr w:type="spellEnd"/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элемента 10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</w:rPr>
        <w:t>-4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-10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</w:rPr>
        <w:t>-3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г•л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-1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.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Концентрация на порядок превышала концентрацию того же элемента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 комплексе примесей с целью к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омпенсации возможного интеграль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ного влияния составляющих комплекса.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Последовательность индиви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дуального воздействия ионов, входящих в вещества, составляющие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комплекс примесей, была следующей. В раствор вводилась какая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-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либо соль калия, если заметного воздействия на величину ДРК она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не оказывала, делался вывод о том, что и ее анион не изменяет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значение ДРК, а следовательно, соли, включающие этот анион, можно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использовать для выяснения других катионов. Результаты опытов,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приведенные в таблице 3, свидетел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ьствуют о том, что примеси комп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лекса по отдельности либо не изменяют интенсивности расщепления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кристаллов БФК, либо увеличивают ее, что хорошо согласуется с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представлениями о причинах процесса расщепления. Налицо снижение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величин ДРК при введении в раствор комплекса примесей, наряду с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отсутствием аналогичного воздействия каждой компоненты комплекса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по отдельности.</w:t>
      </w:r>
    </w:p>
    <w:p w:rsidR="00C67BC6" w:rsidRPr="004604C3" w:rsidRDefault="00C67BC6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Таким образом, установлено, ч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то примеси вызывают снижение ин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тенсивности расщепления кристаллов БФК только при их совместном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воздействии.</w:t>
      </w:r>
    </w:p>
    <w:p w:rsidR="000437C0" w:rsidRPr="004604C3" w:rsidRDefault="00C67BC6" w:rsidP="00EA67F6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8"/>
          <w:szCs w:val="28"/>
          <w:lang w:val="ru-RU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Общепринятый в настоящее время механизм расщепления кристаллов </w:t>
      </w:r>
      <w:r w:rsidR="003D6703" w:rsidRPr="004604C3">
        <w:rPr>
          <w:sz w:val="28"/>
          <w:szCs w:val="28"/>
        </w:rPr>
        <w:t>–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механизм снятия внутренних напряжений путем поверхностной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полигонизации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[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>1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]</w:t>
      </w:r>
      <w:r w:rsidR="00EA67F6" w:rsidRPr="004604C3">
        <w:rPr>
          <w:rStyle w:val="CharStyle9"/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</w:t>
      </w:r>
      <w:r w:rsidR="003D6703" w:rsidRPr="004604C3">
        <w:rPr>
          <w:sz w:val="28"/>
          <w:szCs w:val="28"/>
        </w:rPr>
        <w:t>–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объясняет расщепление не наличием примесей, а напряжениями, связанными о присутствием примесей. Такие напряжения обусловливаются обычно вхождением в кристалл одной примеси либо нескольких, не компенсирующих действие друг друга. Но если подобрать условия, в которых примеси, входящие в кристалл, будут</w:t>
      </w:r>
      <w:r w:rsidR="00EA67F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</w:t>
      </w:r>
    </w:p>
    <w:p w:rsidR="00CA2F54" w:rsidRDefault="00CA2F54" w:rsidP="000437C0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0437C0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0437C0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0437C0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0437C0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0437C0" w:rsidRDefault="000437C0" w:rsidP="000437C0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Style9"/>
          <w:rFonts w:ascii="Times New Roman" w:hAnsi="Times New Roman" w:cs="Times New Roman"/>
          <w:sz w:val="24"/>
          <w:szCs w:val="24"/>
          <w:lang w:val="ru-RU"/>
        </w:rPr>
        <w:lastRenderedPageBreak/>
        <w:t>-27-</w:t>
      </w:r>
    </w:p>
    <w:p w:rsidR="000437C0" w:rsidRPr="000437C0" w:rsidRDefault="000437C0" w:rsidP="000437C0">
      <w:pPr>
        <w:pStyle w:val="Bodytext9"/>
        <w:shd w:val="clear" w:color="auto" w:fill="auto"/>
        <w:spacing w:line="240" w:lineRule="auto"/>
        <w:ind w:right="141" w:firstLine="567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67BC6" w:rsidRDefault="00EA67F6" w:rsidP="00EA67F6">
      <w:pPr>
        <w:pStyle w:val="Bodytext9"/>
        <w:shd w:val="clear" w:color="auto" w:fill="auto"/>
        <w:spacing w:line="240" w:lineRule="auto"/>
        <w:ind w:right="141"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B61125">
        <w:rPr>
          <w:rFonts w:ascii="Times New Roman" w:hAnsi="Times New Roman"/>
          <w:sz w:val="28"/>
          <w:szCs w:val="28"/>
          <w:lang w:val="ru-RU"/>
        </w:rPr>
        <w:t>Таблица 3</w:t>
      </w:r>
    </w:p>
    <w:p w:rsidR="00B61125" w:rsidRPr="00B61125" w:rsidRDefault="00B61125" w:rsidP="00EA67F6">
      <w:pPr>
        <w:pStyle w:val="Bodytext9"/>
        <w:shd w:val="clear" w:color="auto" w:fill="auto"/>
        <w:spacing w:line="240" w:lineRule="auto"/>
        <w:ind w:right="141" w:firstLine="567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C67BC6" w:rsidRPr="00B61125" w:rsidRDefault="00C67BC6" w:rsidP="00C67BC6">
      <w:pPr>
        <w:pStyle w:val="Tablecaption3"/>
        <w:shd w:val="clear" w:color="auto" w:fill="auto"/>
        <w:spacing w:line="240" w:lineRule="auto"/>
        <w:ind w:right="141" w:firstLine="567"/>
        <w:jc w:val="both"/>
        <w:rPr>
          <w:rStyle w:val="CharStyle34"/>
          <w:rFonts w:ascii="Times New Roman" w:hAnsi="Times New Roman" w:cs="Times New Roman"/>
          <w:sz w:val="28"/>
          <w:szCs w:val="28"/>
          <w:lang w:val="ru-RU"/>
        </w:rPr>
      </w:pPr>
      <w:r w:rsidRPr="00B61125">
        <w:rPr>
          <w:rStyle w:val="CharStyle34"/>
          <w:rFonts w:ascii="Times New Roman" w:hAnsi="Times New Roman" w:cs="Times New Roman"/>
          <w:sz w:val="28"/>
          <w:szCs w:val="28"/>
        </w:rPr>
        <w:t>Воздействие отдельных примесей на частоту</w:t>
      </w:r>
      <w:r w:rsidR="000437C0" w:rsidRPr="00B61125">
        <w:rPr>
          <w:rStyle w:val="CharStyle3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1125">
        <w:rPr>
          <w:rStyle w:val="CharStyle34"/>
          <w:rFonts w:ascii="Times New Roman" w:hAnsi="Times New Roman" w:cs="Times New Roman"/>
          <w:sz w:val="28"/>
          <w:szCs w:val="28"/>
        </w:rPr>
        <w:t xml:space="preserve">расщепления кристаллов </w:t>
      </w:r>
      <w:proofErr w:type="spellStart"/>
      <w:r w:rsidRPr="00B61125">
        <w:rPr>
          <w:rStyle w:val="CharStyle34"/>
          <w:rFonts w:ascii="Times New Roman" w:hAnsi="Times New Roman" w:cs="Times New Roman"/>
          <w:sz w:val="28"/>
          <w:szCs w:val="28"/>
        </w:rPr>
        <w:t>бифталата</w:t>
      </w:r>
      <w:proofErr w:type="spellEnd"/>
      <w:r w:rsidRPr="00B61125">
        <w:rPr>
          <w:rStyle w:val="CharStyle34"/>
          <w:rFonts w:ascii="Times New Roman" w:hAnsi="Times New Roman" w:cs="Times New Roman"/>
          <w:sz w:val="28"/>
          <w:szCs w:val="28"/>
        </w:rPr>
        <w:t xml:space="preserve"> калия</w:t>
      </w:r>
    </w:p>
    <w:p w:rsidR="00B61125" w:rsidRPr="00B61125" w:rsidRDefault="00B61125" w:rsidP="00C67BC6">
      <w:pPr>
        <w:pStyle w:val="Tablecaption3"/>
        <w:shd w:val="clear" w:color="auto" w:fill="auto"/>
        <w:spacing w:line="240" w:lineRule="auto"/>
        <w:ind w:right="141" w:firstLine="567"/>
        <w:jc w:val="both"/>
        <w:rPr>
          <w:rStyle w:val="CharStyle34"/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6418" w:type="dxa"/>
        <w:jc w:val="center"/>
        <w:tblInd w:w="-33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7"/>
        <w:gridCol w:w="2976"/>
        <w:gridCol w:w="2145"/>
      </w:tblGrid>
      <w:tr w:rsidR="00C67BC6" w:rsidRPr="00C67BC6" w:rsidTr="00B61125">
        <w:trPr>
          <w:trHeight w:hRule="exact" w:val="87"/>
          <w:jc w:val="center"/>
        </w:trPr>
        <w:tc>
          <w:tcPr>
            <w:tcW w:w="4273" w:type="dxa"/>
            <w:gridSpan w:val="2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C67BC6" w:rsidRDefault="00C67BC6" w:rsidP="00C67BC6">
            <w:pPr>
              <w:spacing w:line="240" w:lineRule="auto"/>
              <w:ind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lef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C67BC6" w:rsidRDefault="00C67BC6" w:rsidP="00C67BC6">
            <w:pPr>
              <w:spacing w:line="240" w:lineRule="auto"/>
              <w:ind w:right="14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BC6" w:rsidRPr="00C67BC6" w:rsidTr="00B61125">
        <w:trPr>
          <w:trHeight w:hRule="exact" w:val="909"/>
          <w:jc w:val="center"/>
        </w:trPr>
        <w:tc>
          <w:tcPr>
            <w:tcW w:w="1297" w:type="dxa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256580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Компонент</w:t>
            </w:r>
            <w:r w:rsidR="00256580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примеси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 xml:space="preserve">Реактив, используемый для введения в раствор примесного иона 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B61125">
            <w:pPr>
              <w:pStyle w:val="Bodytext2"/>
              <w:shd w:val="clear" w:color="auto" w:fill="auto"/>
              <w:spacing w:line="240" w:lineRule="auto"/>
              <w:ind w:right="141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Д</w:t>
            </w:r>
            <w:r w:rsidR="00C67BC6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оля</w:t>
            </w: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 xml:space="preserve"> расщепленных кристаллов (ДРК) </w:t>
            </w: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  <w:lang w:val="ru-RU"/>
              </w:rPr>
              <w:t>(п</w:t>
            </w:r>
            <w:r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67BC6" w:rsidRPr="00B61125">
              <w:rPr>
                <w:rStyle w:val="CharStyle35"/>
                <w:rFonts w:ascii="Times New Roman" w:hAnsi="Times New Roman" w:cs="Times New Roman"/>
                <w:sz w:val="24"/>
                <w:szCs w:val="24"/>
              </w:rPr>
              <w:t>6-12 измерениям)</w:t>
            </w:r>
          </w:p>
        </w:tc>
      </w:tr>
      <w:tr w:rsidR="00C67BC6" w:rsidRPr="00B61125" w:rsidTr="00256580">
        <w:trPr>
          <w:trHeight w:hRule="exact" w:val="307"/>
          <w:jc w:val="center"/>
        </w:trPr>
        <w:tc>
          <w:tcPr>
            <w:tcW w:w="1297" w:type="dxa"/>
            <w:tcBorders>
              <w:top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Ba</w:t>
            </w:r>
            <w:r w:rsidRPr="00B61125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2+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BaCl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, Ba(NO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0.75-0.77</w:t>
            </w:r>
          </w:p>
        </w:tc>
      </w:tr>
      <w:tr w:rsidR="00C67BC6" w:rsidRPr="00B61125" w:rsidTr="00256580">
        <w:trPr>
          <w:trHeight w:hRule="exact" w:val="293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Sr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2+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SrCl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Sr</w:t>
            </w:r>
            <w:proofErr w:type="spellEnd"/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(NO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0.73-0.75</w:t>
            </w:r>
          </w:p>
        </w:tc>
      </w:tr>
      <w:tr w:rsidR="00C67BC6" w:rsidRPr="00B61125" w:rsidTr="00256580">
        <w:trPr>
          <w:trHeight w:hRule="exact" w:val="298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Rb</w:t>
            </w:r>
            <w:proofErr w:type="spellEnd"/>
            <w:r w:rsidRPr="00B6112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+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RbNO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0.81-0.87</w:t>
            </w:r>
          </w:p>
        </w:tc>
      </w:tr>
      <w:tr w:rsidR="00C67BC6" w:rsidRPr="00B61125" w:rsidTr="00256580">
        <w:trPr>
          <w:trHeight w:hRule="exact" w:val="307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2+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CaY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0.68-0.72</w:t>
            </w:r>
          </w:p>
        </w:tc>
      </w:tr>
      <w:tr w:rsidR="00C67BC6" w:rsidRPr="00B61125" w:rsidTr="00256580">
        <w:trPr>
          <w:trHeight w:hRule="exact" w:val="326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E80D46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NH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4</w:t>
            </w:r>
            <w:r w:rsidR="00E80D46" w:rsidRPr="00B6112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+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NH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4</w:t>
            </w: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NO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0.72-0.78</w:t>
            </w:r>
          </w:p>
        </w:tc>
      </w:tr>
      <w:tr w:rsidR="00C67BC6" w:rsidRPr="00B61125" w:rsidTr="00256580">
        <w:trPr>
          <w:trHeight w:hRule="exact" w:val="302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Cs</w:t>
            </w:r>
            <w:r w:rsidRPr="00B61125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+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CsNO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0.66-0.74</w:t>
            </w:r>
          </w:p>
        </w:tc>
      </w:tr>
      <w:tr w:rsidR="00C67BC6" w:rsidRPr="00B61125" w:rsidTr="00256580">
        <w:trPr>
          <w:trHeight w:hRule="exact" w:val="322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Cd</w:t>
            </w:r>
            <w:r w:rsidRPr="00B61125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2+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Cd(NO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0.62-0.76</w:t>
            </w:r>
          </w:p>
        </w:tc>
      </w:tr>
      <w:tr w:rsidR="00C67BC6" w:rsidRPr="00B61125" w:rsidTr="00256580">
        <w:trPr>
          <w:trHeight w:hRule="exact" w:val="302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E80D46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  <w:r w:rsidR="00373BA2"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="00373BA2" w:rsidRPr="00B6112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+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E80D46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L</w:t>
            </w:r>
            <w:r w:rsidR="00373BA2" w:rsidRPr="00B61125">
              <w:rPr>
                <w:rFonts w:ascii="Times New Roman" w:hAnsi="Times New Roman"/>
                <w:sz w:val="32"/>
                <w:szCs w:val="32"/>
                <w:lang w:val="en-US"/>
              </w:rPr>
              <w:t>iNO</w:t>
            </w:r>
            <w:r w:rsidR="00373BA2"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41"/>
                <w:rFonts w:ascii="Times New Roman" w:hAnsi="Times New Roman" w:cs="Times New Roman"/>
                <w:sz w:val="32"/>
                <w:szCs w:val="32"/>
              </w:rPr>
              <w:t>0</w:t>
            </w: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.</w:t>
            </w:r>
            <w:r w:rsidRPr="00B61125">
              <w:rPr>
                <w:rStyle w:val="CharStyle41"/>
                <w:rFonts w:ascii="Times New Roman" w:hAnsi="Times New Roman" w:cs="Times New Roman"/>
                <w:sz w:val="32"/>
                <w:szCs w:val="32"/>
              </w:rPr>
              <w:t>66</w:t>
            </w: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-</w:t>
            </w:r>
            <w:r w:rsidRPr="00B61125">
              <w:rPr>
                <w:rStyle w:val="CharStyle41"/>
                <w:rFonts w:ascii="Times New Roman" w:hAnsi="Times New Roman" w:cs="Times New Roman"/>
                <w:sz w:val="32"/>
                <w:szCs w:val="32"/>
              </w:rPr>
              <w:t>0.74</w:t>
            </w:r>
          </w:p>
        </w:tc>
      </w:tr>
      <w:tr w:rsidR="00C67BC6" w:rsidRPr="00B61125" w:rsidTr="00256580">
        <w:trPr>
          <w:trHeight w:hRule="exact" w:val="331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-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KYO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0.72-0.84</w:t>
            </w:r>
          </w:p>
        </w:tc>
      </w:tr>
      <w:tr w:rsidR="00C67BC6" w:rsidRPr="00B61125" w:rsidTr="00256580">
        <w:trPr>
          <w:trHeight w:hRule="exact" w:val="317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4</w:t>
            </w:r>
            <w:r w:rsidRPr="00B61125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-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KYO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0.74-0.76</w:t>
            </w:r>
          </w:p>
        </w:tc>
      </w:tr>
      <w:tr w:rsidR="00C67BC6" w:rsidRPr="00B61125" w:rsidTr="00256580">
        <w:trPr>
          <w:trHeight w:hRule="exact" w:val="312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BrO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B61125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-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KBrO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0.71-0.73</w:t>
            </w:r>
          </w:p>
        </w:tc>
      </w:tr>
      <w:tr w:rsidR="00C67BC6" w:rsidRPr="00B61125" w:rsidTr="00256580">
        <w:trPr>
          <w:trHeight w:hRule="exact" w:val="312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NO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  <w:r w:rsidRPr="00B61125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-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KNO</w:t>
            </w:r>
            <w:r w:rsidRPr="00B6112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0.71-0.75</w:t>
            </w:r>
          </w:p>
        </w:tc>
      </w:tr>
      <w:tr w:rsidR="00C67BC6" w:rsidRPr="00B61125" w:rsidTr="00256580">
        <w:trPr>
          <w:trHeight w:hRule="exact" w:val="269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Br</w:t>
            </w:r>
            <w:r w:rsidRPr="00B61125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-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KBr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0.77-0.87</w:t>
            </w:r>
          </w:p>
        </w:tc>
      </w:tr>
      <w:tr w:rsidR="00C67BC6" w:rsidRPr="00B61125" w:rsidTr="00256580">
        <w:trPr>
          <w:trHeight w:hRule="exact" w:val="331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Cl</w:t>
            </w:r>
            <w:r w:rsidRPr="00B61125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-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KCl</w:t>
            </w:r>
            <w:proofErr w:type="spellEnd"/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0.86-0.89</w:t>
            </w:r>
          </w:p>
        </w:tc>
      </w:tr>
      <w:tr w:rsidR="00C67BC6" w:rsidRPr="00B61125" w:rsidTr="00256580">
        <w:trPr>
          <w:trHeight w:hRule="exact" w:val="307"/>
          <w:jc w:val="center"/>
        </w:trPr>
        <w:tc>
          <w:tcPr>
            <w:tcW w:w="12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B61125">
              <w:rPr>
                <w:rFonts w:ascii="Times New Roman" w:hAnsi="Times New Roman"/>
                <w:sz w:val="32"/>
                <w:szCs w:val="32"/>
                <w:vertAlign w:val="superscript"/>
                <w:lang w:val="en-US"/>
              </w:rPr>
              <w:t>-</w:t>
            </w:r>
          </w:p>
        </w:tc>
        <w:tc>
          <w:tcPr>
            <w:tcW w:w="297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KI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0.70-0.78</w:t>
            </w:r>
          </w:p>
        </w:tc>
      </w:tr>
      <w:tr w:rsidR="00C67BC6" w:rsidRPr="00B61125" w:rsidTr="00256580">
        <w:trPr>
          <w:trHeight w:hRule="exact" w:val="451"/>
          <w:jc w:val="center"/>
        </w:trPr>
        <w:tc>
          <w:tcPr>
            <w:tcW w:w="1297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CNS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373BA2" w:rsidP="00373BA2">
            <w:pPr>
              <w:pStyle w:val="Bodytext2"/>
              <w:shd w:val="clear" w:color="auto" w:fill="auto"/>
              <w:spacing w:line="240" w:lineRule="auto"/>
              <w:ind w:right="141" w:firstLine="0"/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B61125">
              <w:rPr>
                <w:rFonts w:ascii="Times New Roman" w:hAnsi="Times New Roman"/>
                <w:sz w:val="32"/>
                <w:szCs w:val="32"/>
                <w:lang w:val="en-US"/>
              </w:rPr>
              <w:t>KCNS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7BC6" w:rsidRPr="00B61125" w:rsidRDefault="00C67BC6" w:rsidP="00C67BC6">
            <w:pPr>
              <w:pStyle w:val="Bodytext2"/>
              <w:shd w:val="clear" w:color="auto" w:fill="auto"/>
              <w:spacing w:line="240" w:lineRule="auto"/>
              <w:ind w:right="141"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61125">
              <w:rPr>
                <w:rStyle w:val="CharStyle35"/>
                <w:rFonts w:ascii="Times New Roman" w:hAnsi="Times New Roman" w:cs="Times New Roman"/>
                <w:sz w:val="32"/>
                <w:szCs w:val="32"/>
              </w:rPr>
              <w:t>0.65-0.73</w:t>
            </w:r>
          </w:p>
        </w:tc>
      </w:tr>
    </w:tbl>
    <w:p w:rsidR="00256580" w:rsidRDefault="00256580" w:rsidP="00741AA7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B61125" w:rsidRDefault="00B61125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</w:p>
    <w:p w:rsidR="00256580" w:rsidRDefault="00256580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CharStyle9"/>
          <w:rFonts w:ascii="Times New Roman" w:hAnsi="Times New Roman" w:cs="Times New Roman"/>
          <w:sz w:val="24"/>
          <w:szCs w:val="24"/>
          <w:lang w:val="en-US"/>
        </w:rPr>
        <w:lastRenderedPageBreak/>
        <w:t>-28-</w:t>
      </w:r>
    </w:p>
    <w:p w:rsidR="00256580" w:rsidRPr="00C168C8" w:rsidRDefault="00256580" w:rsidP="00256580">
      <w:pPr>
        <w:pStyle w:val="Bodytext9"/>
        <w:shd w:val="clear" w:color="auto" w:fill="auto"/>
        <w:spacing w:line="240" w:lineRule="auto"/>
        <w:ind w:right="142" w:firstLine="0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256580" w:rsidRPr="004604C3" w:rsidRDefault="00256580" w:rsidP="00256580">
      <w:pPr>
        <w:pStyle w:val="Bodytext9"/>
        <w:shd w:val="clear" w:color="auto" w:fill="auto"/>
        <w:spacing w:line="240" w:lineRule="auto"/>
        <w:ind w:right="142" w:firstLine="0"/>
        <w:jc w:val="both"/>
        <w:rPr>
          <w:rStyle w:val="CharStyle9"/>
          <w:rFonts w:ascii="Times New Roman" w:hAnsi="Times New Roman" w:cs="Times New Roman"/>
          <w:sz w:val="28"/>
          <w:szCs w:val="28"/>
          <w:lang w:val="ru-RU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взаимодействовать так, чтобы устранять влияние друг друга на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кристаллическую решетку основного вещества, то даже большие концентрации примесей не будут вызывать дефектообразования за счет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внутренних напряжений.</w:t>
      </w:r>
    </w:p>
    <w:p w:rsidR="00C67BC6" w:rsidRPr="004604C3" w:rsidRDefault="00C67BC6" w:rsidP="00741AA7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  <w:lang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Рассмотрим на качественном уровне, что может происходить при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росте кристалла из раствора, содержащего в качестве примесей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практически полный набор химических элементов. Кристалл будем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рассматривать как систему, кото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рая сама оптимизирует свой хими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ческий состав так, чтобы не допустить разрушения своей кристаллической структуры. Можно предпо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ложить следующий механизм форми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рования состава. На поверхности растущего кристалла осаждается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частица </w:t>
      </w:r>
      <w:proofErr w:type="spellStart"/>
      <w:r w:rsidR="00741AA7" w:rsidRPr="004604C3">
        <w:rPr>
          <w:rStyle w:val="CharStyle9"/>
          <w:rFonts w:ascii="Times New Roman" w:eastAsiaTheme="minorEastAsia" w:hAnsi="Times New Roman" w:cs="Times New Roman"/>
          <w:i/>
          <w:sz w:val="28"/>
          <w:szCs w:val="28"/>
          <w:lang w:val="en-US" w:eastAsia="zh-CN"/>
        </w:rPr>
        <w:t>i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-ой примеси. Конфигурация частиц, энергетика на этом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участке поверхности становятся отличными от тех же характеристик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участках поверхности, сложенных частицами основного 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лизующего вещества. Если в раство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ре, вблизи этого участка поверх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ности кристалла,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найдется частица </w:t>
      </w:r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-ой примеси, некоторые свой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ства которой (например, заряд и 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т.п.) отличаются от свойств час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тиц основного вещества в сторону, противоположную от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личиям час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тицы </w:t>
      </w:r>
      <w:proofErr w:type="spellStart"/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-ой примеси от основног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о вещества, то осаждение на кри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сталл этой частицы может компенсировать воздействие частицы </w:t>
      </w:r>
      <w:proofErr w:type="spellStart"/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-ой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примеси. Если же "подходящей" час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тицы в растворе нет, участок по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верхности с </w:t>
      </w:r>
      <w:proofErr w:type="spellStart"/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-ой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примесью перекрывается веществом растущего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кристалла, и в объеме кристалла возникает микронапряжение. Таким</w:t>
      </w:r>
      <w:r w:rsidR="008D53F5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образом, обеспечивая кристаллу бо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гатый выбор "строительного мате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риала", можно существенно уменьшить вероятность возникновения в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нем напряжений.</w:t>
      </w:r>
    </w:p>
    <w:p w:rsidR="00C67BC6" w:rsidRPr="004604C3" w:rsidRDefault="00C67BC6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Более общее объяснение эффекта мож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но дать с позиций общей мор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фологии [3-6].</w:t>
      </w:r>
    </w:p>
    <w:p w:rsidR="00CA2F54" w:rsidRDefault="00C67BC6" w:rsidP="004604C3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8"/>
          <w:szCs w:val="28"/>
          <w:lang w:val="ru-RU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Любой кристаллический индивид 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стремится к максимальному вопло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щению в своей фигуре потенциальной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кристаллической формы. Посколь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ку форме имманентно присуща цело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стность, можно говорить об отно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сительной целостности индивидуальны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х кристаллов. Известно, что распределение компонентов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(под компонент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ом в данном контексте, можно по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нимать химический элемент) целостной системы может быть описано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распределениями с неопределенными центральными моментами (типа</w:t>
      </w:r>
      <w:r w:rsidR="00C168C8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распределений Ципфа, Лотки, Мандельброта, которые задаются уравнением вида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ru-RU"/>
        </w:rPr>
        <w:t>=</w:t>
      </w:r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168C8" w:rsidRPr="004604C3">
        <w:rPr>
          <w:rStyle w:val="CharStyle9"/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-</w:t>
      </w:r>
      <w:r w:rsidR="00C168C8" w:rsidRPr="004604C3">
        <w:rPr>
          <w:rStyle w:val="CharStyle9"/>
          <w:rFonts w:ascii="Times New Roman" w:eastAsia="Yu Gothic UI Semilight" w:hAnsi="Times New Roman" w:cs="Times New Roman"/>
          <w:i/>
          <w:sz w:val="28"/>
          <w:szCs w:val="28"/>
          <w:vertAlign w:val="superscript"/>
          <w:lang w:val="ru-RU"/>
        </w:rPr>
        <w:t>γ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, где </w:t>
      </w:r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и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68C8" w:rsidRPr="004604C3">
        <w:rPr>
          <w:rStyle w:val="CharStyle9"/>
          <w:rFonts w:ascii="Times New Roman" w:eastAsia="Yu Gothic UI Semilight" w:hAnsi="Times New Roman" w:cs="Times New Roman"/>
          <w:i/>
          <w:sz w:val="28"/>
          <w:szCs w:val="28"/>
          <w:lang w:val="ru-RU"/>
        </w:rPr>
        <w:t>γ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</w:t>
      </w:r>
      <w:r w:rsidR="003D6703" w:rsidRPr="004604C3">
        <w:rPr>
          <w:rFonts w:ascii="Times New Roman" w:hAnsi="Times New Roman"/>
          <w:sz w:val="28"/>
          <w:szCs w:val="28"/>
        </w:rPr>
        <w:t>–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константы; </w:t>
      </w:r>
      <w:proofErr w:type="spellStart"/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41AA7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703" w:rsidRPr="004604C3">
        <w:rPr>
          <w:sz w:val="28"/>
          <w:szCs w:val="28"/>
        </w:rPr>
        <w:t>–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номер класса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в ранговом распределении, где </w:t>
      </w:r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</w:rPr>
        <w:t>i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</w:rPr>
        <w:t>=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1 присвоено классу с наибольшим числом элементов, </w:t>
      </w:r>
      <w:r w:rsidR="00741AA7" w:rsidRPr="004604C3">
        <w:rPr>
          <w:rStyle w:val="CharStyle9"/>
          <w:rFonts w:ascii="Times New Roman" w:hAnsi="Times New Roman" w:cs="Times New Roman"/>
          <w:i/>
          <w:sz w:val="28"/>
          <w:szCs w:val="28"/>
        </w:rPr>
        <w:t>i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</w:rPr>
        <w:t>=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2 </w:t>
      </w:r>
      <w:r w:rsidR="003D6703" w:rsidRPr="004604C3">
        <w:rPr>
          <w:sz w:val="28"/>
          <w:szCs w:val="28"/>
        </w:rPr>
        <w:t>–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с числом элементов, следующим</w:t>
      </w:r>
      <w:r w:rsidR="00741AA7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04C3" w:rsidRDefault="004604C3" w:rsidP="004604C3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C168C8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C168C8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C168C8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C168C8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C168C8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168C8" w:rsidRDefault="00C168C8" w:rsidP="00C168C8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Style9"/>
          <w:rFonts w:ascii="Times New Roman" w:hAnsi="Times New Roman" w:cs="Times New Roman"/>
          <w:sz w:val="24"/>
          <w:szCs w:val="24"/>
          <w:lang w:val="ru-RU"/>
        </w:rPr>
        <w:lastRenderedPageBreak/>
        <w:t>-29-</w:t>
      </w:r>
    </w:p>
    <w:p w:rsidR="00C168C8" w:rsidRDefault="00C168C8" w:rsidP="00116A19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67BC6" w:rsidRPr="004604C3" w:rsidRDefault="00741AA7" w:rsidP="00C168C8">
      <w:pPr>
        <w:pStyle w:val="Bodytext9"/>
        <w:shd w:val="clear" w:color="auto" w:fill="auto"/>
        <w:spacing w:line="240" w:lineRule="auto"/>
        <w:ind w:right="142" w:firstLine="0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по величине, и т.д., а </w:t>
      </w:r>
      <w:proofErr w:type="spellStart"/>
      <w:r w:rsidRPr="004604C3">
        <w:rPr>
          <w:rStyle w:val="CharStyle9"/>
          <w:rFonts w:ascii="Times New Roman" w:eastAsiaTheme="minorEastAsia" w:hAnsi="Times New Roman" w:cs="Times New Roman"/>
          <w:i/>
          <w:sz w:val="28"/>
          <w:szCs w:val="28"/>
          <w:lang w:val="en-US" w:eastAsia="zh-CN"/>
        </w:rPr>
        <w:t>n</w:t>
      </w:r>
      <w:r w:rsidRPr="004604C3">
        <w:rPr>
          <w:rStyle w:val="CharStyle9"/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 w:eastAsia="zh-CN"/>
        </w:rPr>
        <w:t>i</w:t>
      </w:r>
      <w:proofErr w:type="spellEnd"/>
      <w:r w:rsidRPr="004604C3">
        <w:rPr>
          <w:rStyle w:val="CharStyle9"/>
          <w:rFonts w:ascii="Times New Roman" w:eastAsiaTheme="minorEastAsia" w:hAnsi="Times New Roman" w:cs="Times New Roman"/>
          <w:sz w:val="28"/>
          <w:szCs w:val="28"/>
          <w:lang w:val="ru-RU" w:eastAsia="zh-CN"/>
        </w:rPr>
        <w:t xml:space="preserve"> – численность элементов </w:t>
      </w:r>
      <w:proofErr w:type="spellStart"/>
      <w:r w:rsidRPr="004604C3">
        <w:rPr>
          <w:rStyle w:val="CharStyle9"/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-го класса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[7]</w:t>
      </w:r>
      <w:r w:rsidR="00C67BC6" w:rsidRPr="004604C3">
        <w:rPr>
          <w:rStyle w:val="CharStyle43"/>
          <w:rFonts w:ascii="Times New Roman" w:hAnsi="Times New Roman" w:cs="Times New Roman"/>
          <w:sz w:val="28"/>
          <w:szCs w:val="28"/>
        </w:rPr>
        <w:t xml:space="preserve">. Распределения типа </w:t>
      </w:r>
      <w:proofErr w:type="spellStart"/>
      <w:r w:rsidR="00C67BC6" w:rsidRPr="004604C3">
        <w:rPr>
          <w:rStyle w:val="CharStyle43"/>
          <w:rFonts w:ascii="Times New Roman" w:hAnsi="Times New Roman" w:cs="Times New Roman"/>
          <w:sz w:val="28"/>
          <w:szCs w:val="28"/>
        </w:rPr>
        <w:t>ципфовского</w:t>
      </w:r>
      <w:proofErr w:type="spellEnd"/>
      <w:r w:rsidR="00C67BC6" w:rsidRPr="004604C3">
        <w:rPr>
          <w:rStyle w:val="CharStyle43"/>
          <w:rFonts w:ascii="Times New Roman" w:hAnsi="Times New Roman" w:cs="Times New Roman"/>
          <w:sz w:val="28"/>
          <w:szCs w:val="28"/>
        </w:rPr>
        <w:t xml:space="preserve"> обладают тремя важными</w:t>
      </w:r>
      <w:r w:rsidR="00116A19" w:rsidRPr="004604C3">
        <w:rPr>
          <w:rStyle w:val="CharStyle4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43"/>
          <w:rFonts w:ascii="Times New Roman" w:hAnsi="Times New Roman" w:cs="Times New Roman"/>
          <w:sz w:val="28"/>
          <w:szCs w:val="28"/>
        </w:rPr>
        <w:t xml:space="preserve">для </w:t>
      </w:r>
      <w:r w:rsidR="00116A19" w:rsidRPr="004604C3">
        <w:rPr>
          <w:rStyle w:val="CharStyle43"/>
          <w:rFonts w:ascii="Times New Roman" w:hAnsi="Times New Roman" w:cs="Times New Roman"/>
          <w:sz w:val="28"/>
          <w:szCs w:val="28"/>
        </w:rPr>
        <w:t>данного рассмотрения свойствами.</w:t>
      </w:r>
    </w:p>
    <w:p w:rsidR="00C67BC6" w:rsidRPr="004604C3" w:rsidRDefault="00C67BC6" w:rsidP="00062ACF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43"/>
          <w:rFonts w:ascii="Times New Roman" w:hAnsi="Times New Roman" w:cs="Times New Roman"/>
          <w:sz w:val="28"/>
          <w:szCs w:val="28"/>
        </w:rPr>
        <w:t>Во-первых, класс распределений, к которому принадлежит и рас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пределение Ципфа, можно получить, рассматривая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некоторую целост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ную систему, в которой существу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некоторого фак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тора, в отношении которого идет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конкуренция компонентов. В дан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ном случае атомы различных прим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есей и основного вещества конку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рируют за место в кристаллической структуре.</w:t>
      </w:r>
    </w:p>
    <w:p w:rsidR="00C67BC6" w:rsidRPr="004604C3" w:rsidRDefault="00C67BC6" w:rsidP="00062ACF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Во-вторых, из свойств распределения следует, что число типов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элементов, которые будут встре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чены только единожды (число уни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кальных элементов), равно разности численностей первого и второго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классов.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Так, даже в кристалле со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единения типа АВ количества ато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мов А и В неизбежно должны быть весьма существенно различны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–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за</w:t>
      </w:r>
      <w:r w:rsidR="00062ACF" w:rsidRPr="00460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счет точечных дефектов, за счет нарушений решетки у ядер дислокаций, за сче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т поверхностных нарушений и т.д.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Значит, для того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чтобы кристаллический индивид сохранил целостность, в нем должно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содержаться большое число сортов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частиц, каждый из которых пред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ставлен единичной частицей (или более мягкое требование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6703" w:rsidRPr="004604C3">
        <w:rPr>
          <w:sz w:val="28"/>
          <w:szCs w:val="28"/>
        </w:rPr>
        <w:t>–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неболь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шим количеств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ом атомов конкретного элемента). Иначе говоря, каж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дый кристалл стремится включить в себя все химические элементы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и их изотопы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(что согласуется с законом "</w:t>
      </w:r>
      <w:proofErr w:type="spellStart"/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всюд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" химических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элементов В.И.Вернадского), но подавляющее большинство из них </w:t>
      </w:r>
      <w:r w:rsidR="003D6703" w:rsidRPr="004604C3">
        <w:rPr>
          <w:sz w:val="28"/>
          <w:szCs w:val="28"/>
        </w:rPr>
        <w:t>–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 количестве нескольких "штук".</w:t>
      </w:r>
    </w:p>
    <w:p w:rsidR="00C67BC6" w:rsidRPr="004604C3" w:rsidRDefault="00C67BC6" w:rsidP="00062ACF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8"/>
          <w:szCs w:val="28"/>
          <w:lang w:val="ru-RU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Следовательно, в среде, из которой происходит рост кристаллов,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должны находиться все химические элементы и их изотопы в таком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количестве, чтобы хотя бы несколько частиц каждой примеси имели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строиться</w:t>
      </w:r>
      <w:proofErr w:type="spellEnd"/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в структуру кристалла. В реактиве, из ко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торого производится выращивание кристаллов, вне зависимости от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его квалификации, всегда присутст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вует определенный набор химичес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ких элементов-примесей, но высокая степень очистки может привести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 тому, что некоторые элементы будут присутствовать в реактиве в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количествах, недостаточных для вхождения в кристалл хотя бы одного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атома. Введение в раствор комплекса примесей приводит к появлению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 растворе не только тех семнадца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ти элементов, которые перечислены в таблице 1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, но и тех элементов, которые являются примесями в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одиннадцати реактивах, использованных для приготовления комплекса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примесей.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Разнообразие элементов-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примесей в растворе, таким обра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зом, значительно увеличивается и,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видимо, приближается к разнооб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разию элементов в природе.</w:t>
      </w:r>
    </w:p>
    <w:p w:rsidR="00C168C8" w:rsidRDefault="00C168C8" w:rsidP="00062ACF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964B0C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964B0C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A2F54" w:rsidRDefault="00CA2F54" w:rsidP="00964B0C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</w:p>
    <w:p w:rsidR="00C168C8" w:rsidRDefault="00964B0C" w:rsidP="00964B0C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Style9"/>
          <w:rFonts w:ascii="Times New Roman" w:hAnsi="Times New Roman" w:cs="Times New Roman"/>
          <w:sz w:val="24"/>
          <w:szCs w:val="24"/>
          <w:lang w:val="ru-RU"/>
        </w:rPr>
        <w:lastRenderedPageBreak/>
        <w:t>-30-</w:t>
      </w:r>
    </w:p>
    <w:p w:rsidR="00C168C8" w:rsidRPr="00C168C8" w:rsidRDefault="00C168C8" w:rsidP="00062ACF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67BC6" w:rsidRPr="004604C3" w:rsidRDefault="00C67BC6" w:rsidP="00062ACF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</w:t>
      </w:r>
      <w:r w:rsidR="00CA2F54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-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третьих, для распределения типа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ципфовского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не существует характеристической выборки, то есть, для того чтобы составить представление о генеральной совокупности, ее нужно изучить всю. В данном контексте это означает, что для того, чтобы установить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в кристалле наличие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уникальных элементов, химическому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анализу</w:t>
      </w:r>
      <w:r w:rsidR="00062ACF" w:rsidRPr="00460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нужно подвергать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кристалл целиком. Точно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сть аналитических методов при этом должна позволять обнаружить даже единичные частицы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химических элементов. Т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акой точности в настоящее время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не дает ни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один из методов анализа химического состава.</w:t>
      </w:r>
    </w:p>
    <w:p w:rsidR="00C67BC6" w:rsidRPr="004604C3" w:rsidRDefault="00C67BC6" w:rsidP="00062ACF">
      <w:pPr>
        <w:pStyle w:val="Bodytext9"/>
        <w:shd w:val="clear" w:color="auto" w:fill="auto"/>
        <w:spacing w:line="240" w:lineRule="auto"/>
        <w:ind w:right="141" w:firstLine="567"/>
        <w:jc w:val="both"/>
        <w:rPr>
          <w:rStyle w:val="CharStyle9"/>
          <w:rFonts w:ascii="Times New Roman" w:hAnsi="Times New Roman" w:cs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Оба приведенные выше объяснени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я снижения интенсивности расщеп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ления кристаллов БФК в присутстви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и большого числа примесей в кон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центрациях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10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-5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-10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>-4</w:t>
      </w:r>
      <w:r w:rsid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г•л</w:t>
      </w:r>
      <w:r w:rsidR="000649EB" w:rsidRPr="004604C3">
        <w:rPr>
          <w:rStyle w:val="CharStyle9"/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-1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хорошо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согласуются с эмпирически уста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новленными закономерностями. Есть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основания полагать, что описан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ный эффект может иметь весьма шир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окое распространение и его даль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нейшая проработка может привести к снижению требований к степени</w:t>
      </w:r>
      <w:r w:rsidR="00062ACF" w:rsidRPr="004604C3">
        <w:rPr>
          <w:rFonts w:ascii="Times New Roman" w:hAnsi="Times New Roman"/>
          <w:sz w:val="28"/>
          <w:szCs w:val="28"/>
          <w:lang w:val="ru-RU"/>
        </w:rPr>
        <w:t xml:space="preserve"> очистки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реактивов, используемых для выращивания монокристаллов.</w:t>
      </w:r>
    </w:p>
    <w:p w:rsidR="00062ACF" w:rsidRPr="004604C3" w:rsidRDefault="00062ACF" w:rsidP="00062ACF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</w:p>
    <w:p w:rsidR="00C67BC6" w:rsidRPr="004604C3" w:rsidRDefault="00C67BC6" w:rsidP="000649EB">
      <w:pPr>
        <w:pStyle w:val="Bodytext9"/>
        <w:shd w:val="clear" w:color="auto" w:fill="auto"/>
        <w:spacing w:line="240" w:lineRule="auto"/>
        <w:ind w:right="141" w:firstLine="567"/>
        <w:jc w:val="center"/>
        <w:rPr>
          <w:rStyle w:val="CharStyle9"/>
          <w:rFonts w:ascii="Times New Roman" w:hAnsi="Times New Roman" w:cs="Times New Roman"/>
          <w:sz w:val="28"/>
          <w:szCs w:val="28"/>
          <w:lang w:val="ru-RU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СПИСОК ЛИТЕРАТУРЫ</w:t>
      </w:r>
    </w:p>
    <w:p w:rsidR="000649EB" w:rsidRPr="004604C3" w:rsidRDefault="000649EB" w:rsidP="000649EB">
      <w:pPr>
        <w:pStyle w:val="Bodytext9"/>
        <w:shd w:val="clear" w:color="auto" w:fill="auto"/>
        <w:spacing w:line="240" w:lineRule="auto"/>
        <w:ind w:right="141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7BC6" w:rsidRPr="004604C3" w:rsidRDefault="00062ACF" w:rsidP="00C67BC6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1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. Пунин Ю.О. Расщепление кристаллов // Записки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Всесоюзного мине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ралогического общества. Л., 1981. Ч. 110. Сер. 6. С. 666-686.</w:t>
      </w:r>
    </w:p>
    <w:p w:rsidR="000649EB" w:rsidRPr="004604C3" w:rsidRDefault="00062ACF" w:rsidP="000649EB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2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. Руссо Г.В. Расщепление кристаллов гипса // Там же. Сер.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2.</w:t>
      </w:r>
      <w:r w:rsidRPr="00460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С. 167-171.</w:t>
      </w:r>
    </w:p>
    <w:p w:rsidR="000649EB" w:rsidRPr="004604C3" w:rsidRDefault="000649EB" w:rsidP="000649EB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04C3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Чебанов С.В. Представление о форме в естествознании и осн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ования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общей морфологии // Теория органической формы. Тарту, 1984.</w:t>
      </w:r>
      <w:r w:rsidR="00062ACF" w:rsidRPr="004604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С. 25-40.</w:t>
      </w:r>
    </w:p>
    <w:p w:rsidR="000649EB" w:rsidRPr="004604C3" w:rsidRDefault="000649EB" w:rsidP="000649EB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04C3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Руссо Г.В., Чебанов С.В. Основ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ные понятия </w:t>
      </w:r>
      <w:proofErr w:type="spellStart"/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кристалломорфологии</w:t>
      </w:r>
      <w:proofErr w:type="spellEnd"/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в системе кристаллографических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и морфологических дисциплин //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Физика </w:t>
      </w:r>
      <w:proofErr w:type="spellStart"/>
      <w:r w:rsidR="00062ACF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>крис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таллизации</w:t>
      </w:r>
      <w:proofErr w:type="spellEnd"/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. Калинин, 1985. С. 113-123.</w:t>
      </w:r>
    </w:p>
    <w:p w:rsidR="000649EB" w:rsidRPr="004604C3" w:rsidRDefault="000649EB" w:rsidP="000649EB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Руссо Г.В., Чебанов С.В. Форма, </w:t>
      </w:r>
      <w:proofErr w:type="spellStart"/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стерезис</w:t>
      </w:r>
      <w:proofErr w:type="spellEnd"/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энлогия</w:t>
      </w:r>
      <w:proofErr w:type="spellEnd"/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кристаллов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//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Теория и методология минералогии. Сыктывкар, 1985. С. 81-86.</w:t>
      </w:r>
    </w:p>
    <w:p w:rsidR="000649EB" w:rsidRPr="004604C3" w:rsidRDefault="000649EB" w:rsidP="000649EB">
      <w:pPr>
        <w:pStyle w:val="Bodytext9"/>
        <w:shd w:val="clear" w:color="auto" w:fill="auto"/>
        <w:spacing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604C3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Руссо Г.В., Чебанов С.В. Примес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и в особо</w:t>
      </w:r>
      <w:r w:rsidR="003D6703"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чистых веществах: </w:t>
      </w:r>
      <w:proofErr w:type="spellStart"/>
      <w:r w:rsidR="00062ACF" w:rsidRPr="004604C3">
        <w:rPr>
          <w:rStyle w:val="CharStyle9"/>
          <w:rFonts w:ascii="Times New Roman" w:hAnsi="Times New Roman" w:cs="Times New Roman"/>
          <w:sz w:val="28"/>
          <w:szCs w:val="28"/>
        </w:rPr>
        <w:t>обще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морфологические</w:t>
      </w:r>
      <w:proofErr w:type="spellEnd"/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 xml:space="preserve"> аспекты // Физика кристаллизации. Калинин, 1987.</w:t>
      </w:r>
      <w:r w:rsidRPr="004604C3">
        <w:rPr>
          <w:rStyle w:val="CharStyle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С. 92-97.</w:t>
      </w:r>
    </w:p>
    <w:p w:rsidR="00C67BC6" w:rsidRPr="004604C3" w:rsidRDefault="000649EB" w:rsidP="000649EB">
      <w:pPr>
        <w:pStyle w:val="Bodytext9"/>
        <w:shd w:val="clear" w:color="auto" w:fill="auto"/>
        <w:spacing w:line="240" w:lineRule="auto"/>
        <w:ind w:left="567" w:right="141" w:firstLine="0"/>
        <w:jc w:val="both"/>
        <w:rPr>
          <w:rFonts w:ascii="Times New Roman" w:hAnsi="Times New Roman"/>
          <w:sz w:val="28"/>
          <w:szCs w:val="28"/>
        </w:rPr>
      </w:pPr>
      <w:r w:rsidRPr="004604C3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C67BC6" w:rsidRPr="004604C3">
        <w:rPr>
          <w:rStyle w:val="CharStyle9"/>
          <w:rFonts w:ascii="Times New Roman" w:hAnsi="Times New Roman" w:cs="Times New Roman"/>
          <w:sz w:val="28"/>
          <w:szCs w:val="28"/>
        </w:rPr>
        <w:t>Шрейдер Ю.А., Шаров А.А. Системы и модели. М., 1982. 152 с.</w:t>
      </w:r>
    </w:p>
    <w:p w:rsidR="00062ACF" w:rsidRPr="004604C3" w:rsidRDefault="00062ACF" w:rsidP="00062ACF">
      <w:pPr>
        <w:pStyle w:val="Bodytext9"/>
        <w:shd w:val="clear" w:color="auto" w:fill="auto"/>
        <w:spacing w:line="240" w:lineRule="auto"/>
        <w:ind w:left="567" w:right="141" w:firstLine="0"/>
        <w:jc w:val="both"/>
        <w:rPr>
          <w:rStyle w:val="CharStyle9"/>
          <w:rFonts w:ascii="Times New Roman" w:hAnsi="Times New Roman" w:cs="Times New Roman"/>
          <w:sz w:val="28"/>
          <w:szCs w:val="28"/>
        </w:rPr>
      </w:pPr>
    </w:p>
    <w:p w:rsidR="00C67BC6" w:rsidRPr="004604C3" w:rsidRDefault="00C67BC6" w:rsidP="00062ACF">
      <w:pPr>
        <w:pStyle w:val="Bodytext9"/>
        <w:shd w:val="clear" w:color="auto" w:fill="auto"/>
        <w:spacing w:line="240" w:lineRule="auto"/>
        <w:ind w:left="567" w:right="141" w:firstLine="0"/>
        <w:jc w:val="both"/>
        <w:rPr>
          <w:rFonts w:ascii="Times New Roman" w:hAnsi="Times New Roman"/>
          <w:sz w:val="28"/>
          <w:szCs w:val="28"/>
        </w:rPr>
      </w:pPr>
      <w:r w:rsidRPr="004604C3">
        <w:rPr>
          <w:rStyle w:val="CharStyle9"/>
          <w:rFonts w:ascii="Times New Roman" w:hAnsi="Times New Roman" w:cs="Times New Roman"/>
          <w:sz w:val="28"/>
          <w:szCs w:val="28"/>
        </w:rPr>
        <w:t>Получено 27.06.91</w:t>
      </w:r>
    </w:p>
    <w:sectPr w:rsidR="00C67BC6" w:rsidRPr="004604C3" w:rsidSect="00062AC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964" w:rsidRDefault="004E5964" w:rsidP="00253D4F">
      <w:pPr>
        <w:spacing w:after="0" w:line="240" w:lineRule="auto"/>
      </w:pPr>
      <w:r>
        <w:separator/>
      </w:r>
    </w:p>
  </w:endnote>
  <w:endnote w:type="continuationSeparator" w:id="0">
    <w:p w:rsidR="004E5964" w:rsidRDefault="004E5964" w:rsidP="0025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964" w:rsidRDefault="004E5964" w:rsidP="00253D4F">
      <w:pPr>
        <w:spacing w:after="0" w:line="240" w:lineRule="auto"/>
      </w:pPr>
      <w:r>
        <w:separator/>
      </w:r>
    </w:p>
  </w:footnote>
  <w:footnote w:type="continuationSeparator" w:id="0">
    <w:p w:rsidR="004E5964" w:rsidRDefault="004E5964" w:rsidP="0025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00D"/>
    <w:multiLevelType w:val="multilevel"/>
    <w:tmpl w:val="31E0E5E4"/>
    <w:lvl w:ilvl="0">
      <w:start w:val="3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BC6"/>
    <w:rsid w:val="0000030F"/>
    <w:rsid w:val="000021A4"/>
    <w:rsid w:val="00004064"/>
    <w:rsid w:val="00011E40"/>
    <w:rsid w:val="00013935"/>
    <w:rsid w:val="00017C47"/>
    <w:rsid w:val="00033B76"/>
    <w:rsid w:val="00042F04"/>
    <w:rsid w:val="000437C0"/>
    <w:rsid w:val="00046417"/>
    <w:rsid w:val="00051179"/>
    <w:rsid w:val="000553CF"/>
    <w:rsid w:val="00062ACF"/>
    <w:rsid w:val="000649EB"/>
    <w:rsid w:val="000714A6"/>
    <w:rsid w:val="00072AB4"/>
    <w:rsid w:val="00073C41"/>
    <w:rsid w:val="000B069C"/>
    <w:rsid w:val="000B1B30"/>
    <w:rsid w:val="000C5335"/>
    <w:rsid w:val="000D1979"/>
    <w:rsid w:val="000D7912"/>
    <w:rsid w:val="000F2F20"/>
    <w:rsid w:val="000F4AFF"/>
    <w:rsid w:val="00107CFE"/>
    <w:rsid w:val="001159E3"/>
    <w:rsid w:val="00116A19"/>
    <w:rsid w:val="00121593"/>
    <w:rsid w:val="0013354F"/>
    <w:rsid w:val="00134B48"/>
    <w:rsid w:val="00140CD4"/>
    <w:rsid w:val="0014273B"/>
    <w:rsid w:val="00155EE3"/>
    <w:rsid w:val="00160052"/>
    <w:rsid w:val="00161399"/>
    <w:rsid w:val="0017749A"/>
    <w:rsid w:val="00180B67"/>
    <w:rsid w:val="00190C49"/>
    <w:rsid w:val="00194BFE"/>
    <w:rsid w:val="001A3B6B"/>
    <w:rsid w:val="001A59C8"/>
    <w:rsid w:val="001A6666"/>
    <w:rsid w:val="001B2A00"/>
    <w:rsid w:val="001C1E2B"/>
    <w:rsid w:val="001C56C7"/>
    <w:rsid w:val="001E42CB"/>
    <w:rsid w:val="001F2184"/>
    <w:rsid w:val="001F65EE"/>
    <w:rsid w:val="002043B1"/>
    <w:rsid w:val="002128A2"/>
    <w:rsid w:val="00215F55"/>
    <w:rsid w:val="00223A4B"/>
    <w:rsid w:val="002365AA"/>
    <w:rsid w:val="00237E29"/>
    <w:rsid w:val="00251C6C"/>
    <w:rsid w:val="00253D4F"/>
    <w:rsid w:val="00254013"/>
    <w:rsid w:val="00256580"/>
    <w:rsid w:val="00262521"/>
    <w:rsid w:val="002873E4"/>
    <w:rsid w:val="002909F7"/>
    <w:rsid w:val="002A6B50"/>
    <w:rsid w:val="002B09CC"/>
    <w:rsid w:val="002B7215"/>
    <w:rsid w:val="002C6205"/>
    <w:rsid w:val="002C6D1E"/>
    <w:rsid w:val="002D14D0"/>
    <w:rsid w:val="002D18A8"/>
    <w:rsid w:val="002D4F41"/>
    <w:rsid w:val="002D611E"/>
    <w:rsid w:val="002D630A"/>
    <w:rsid w:val="002E0858"/>
    <w:rsid w:val="002E0BF5"/>
    <w:rsid w:val="002F064C"/>
    <w:rsid w:val="002F6A3B"/>
    <w:rsid w:val="003022AB"/>
    <w:rsid w:val="00313318"/>
    <w:rsid w:val="00330378"/>
    <w:rsid w:val="003344F2"/>
    <w:rsid w:val="003431FB"/>
    <w:rsid w:val="00354287"/>
    <w:rsid w:val="00371801"/>
    <w:rsid w:val="00373436"/>
    <w:rsid w:val="00373BA2"/>
    <w:rsid w:val="00385BAB"/>
    <w:rsid w:val="00395F83"/>
    <w:rsid w:val="003961CA"/>
    <w:rsid w:val="003976C2"/>
    <w:rsid w:val="003A0D99"/>
    <w:rsid w:val="003A15A3"/>
    <w:rsid w:val="003B750E"/>
    <w:rsid w:val="003C0553"/>
    <w:rsid w:val="003C1F5E"/>
    <w:rsid w:val="003C24C1"/>
    <w:rsid w:val="003D1881"/>
    <w:rsid w:val="003D6162"/>
    <w:rsid w:val="003D6703"/>
    <w:rsid w:val="003E2FC9"/>
    <w:rsid w:val="003E754A"/>
    <w:rsid w:val="003F37A4"/>
    <w:rsid w:val="00400C02"/>
    <w:rsid w:val="004017A8"/>
    <w:rsid w:val="0040408A"/>
    <w:rsid w:val="00407B3E"/>
    <w:rsid w:val="004128AE"/>
    <w:rsid w:val="00413561"/>
    <w:rsid w:val="004175DD"/>
    <w:rsid w:val="00442EA0"/>
    <w:rsid w:val="004430CC"/>
    <w:rsid w:val="004467C8"/>
    <w:rsid w:val="004501B3"/>
    <w:rsid w:val="004604C3"/>
    <w:rsid w:val="0047421A"/>
    <w:rsid w:val="00477407"/>
    <w:rsid w:val="00496812"/>
    <w:rsid w:val="004A262B"/>
    <w:rsid w:val="004A2F1E"/>
    <w:rsid w:val="004A3D47"/>
    <w:rsid w:val="004A683E"/>
    <w:rsid w:val="004B4908"/>
    <w:rsid w:val="004B603B"/>
    <w:rsid w:val="004C17CB"/>
    <w:rsid w:val="004C64BB"/>
    <w:rsid w:val="004C7804"/>
    <w:rsid w:val="004D091C"/>
    <w:rsid w:val="004D0E65"/>
    <w:rsid w:val="004D10BA"/>
    <w:rsid w:val="004D616D"/>
    <w:rsid w:val="004E2EBC"/>
    <w:rsid w:val="004E5964"/>
    <w:rsid w:val="004F0188"/>
    <w:rsid w:val="004F6E0D"/>
    <w:rsid w:val="0050410C"/>
    <w:rsid w:val="00504E9E"/>
    <w:rsid w:val="0051294B"/>
    <w:rsid w:val="00520AFD"/>
    <w:rsid w:val="00547989"/>
    <w:rsid w:val="005514ED"/>
    <w:rsid w:val="00580393"/>
    <w:rsid w:val="005910A5"/>
    <w:rsid w:val="0059135B"/>
    <w:rsid w:val="005A06D5"/>
    <w:rsid w:val="005A5E5C"/>
    <w:rsid w:val="005A7952"/>
    <w:rsid w:val="005B2439"/>
    <w:rsid w:val="005C04B9"/>
    <w:rsid w:val="005C0A97"/>
    <w:rsid w:val="005C74DD"/>
    <w:rsid w:val="005C7D80"/>
    <w:rsid w:val="005D2B43"/>
    <w:rsid w:val="005E0E1B"/>
    <w:rsid w:val="005E11FE"/>
    <w:rsid w:val="005E243A"/>
    <w:rsid w:val="005E3C2C"/>
    <w:rsid w:val="005E5465"/>
    <w:rsid w:val="005E7C68"/>
    <w:rsid w:val="005F2810"/>
    <w:rsid w:val="005F2984"/>
    <w:rsid w:val="005F3FBD"/>
    <w:rsid w:val="00623336"/>
    <w:rsid w:val="00645BC4"/>
    <w:rsid w:val="006616B0"/>
    <w:rsid w:val="00662DF8"/>
    <w:rsid w:val="00665886"/>
    <w:rsid w:val="00666C69"/>
    <w:rsid w:val="00680095"/>
    <w:rsid w:val="0068245C"/>
    <w:rsid w:val="00692B71"/>
    <w:rsid w:val="006C577E"/>
    <w:rsid w:val="006E3E5B"/>
    <w:rsid w:val="006F391B"/>
    <w:rsid w:val="00704494"/>
    <w:rsid w:val="00711427"/>
    <w:rsid w:val="00712454"/>
    <w:rsid w:val="00714B24"/>
    <w:rsid w:val="00723429"/>
    <w:rsid w:val="0072783D"/>
    <w:rsid w:val="00734287"/>
    <w:rsid w:val="0073696F"/>
    <w:rsid w:val="00737868"/>
    <w:rsid w:val="00741AA7"/>
    <w:rsid w:val="00742D04"/>
    <w:rsid w:val="00751E20"/>
    <w:rsid w:val="0075240C"/>
    <w:rsid w:val="00756AF7"/>
    <w:rsid w:val="00756FAE"/>
    <w:rsid w:val="0076399E"/>
    <w:rsid w:val="0076644A"/>
    <w:rsid w:val="00772E32"/>
    <w:rsid w:val="007734E3"/>
    <w:rsid w:val="007761D0"/>
    <w:rsid w:val="007775E0"/>
    <w:rsid w:val="00781C43"/>
    <w:rsid w:val="0079583D"/>
    <w:rsid w:val="007A21D7"/>
    <w:rsid w:val="007C041F"/>
    <w:rsid w:val="007C1E8A"/>
    <w:rsid w:val="007C3687"/>
    <w:rsid w:val="007C476A"/>
    <w:rsid w:val="007C4B78"/>
    <w:rsid w:val="007C5CC6"/>
    <w:rsid w:val="007D1D3F"/>
    <w:rsid w:val="007D3E2E"/>
    <w:rsid w:val="007E29E9"/>
    <w:rsid w:val="007E68BE"/>
    <w:rsid w:val="0080648D"/>
    <w:rsid w:val="00815803"/>
    <w:rsid w:val="00816586"/>
    <w:rsid w:val="00816B81"/>
    <w:rsid w:val="00817544"/>
    <w:rsid w:val="00825025"/>
    <w:rsid w:val="00834101"/>
    <w:rsid w:val="008345B0"/>
    <w:rsid w:val="00835EAD"/>
    <w:rsid w:val="00855B23"/>
    <w:rsid w:val="00857AD9"/>
    <w:rsid w:val="00860936"/>
    <w:rsid w:val="008642AF"/>
    <w:rsid w:val="00865FE6"/>
    <w:rsid w:val="00867E35"/>
    <w:rsid w:val="00873CAA"/>
    <w:rsid w:val="0087677B"/>
    <w:rsid w:val="008A4D7F"/>
    <w:rsid w:val="008B1941"/>
    <w:rsid w:val="008B5C47"/>
    <w:rsid w:val="008B61E8"/>
    <w:rsid w:val="008B7036"/>
    <w:rsid w:val="008C1874"/>
    <w:rsid w:val="008C4C5F"/>
    <w:rsid w:val="008D53F5"/>
    <w:rsid w:val="008D6794"/>
    <w:rsid w:val="008F4A27"/>
    <w:rsid w:val="008F567A"/>
    <w:rsid w:val="008F6FC5"/>
    <w:rsid w:val="00910001"/>
    <w:rsid w:val="009130A2"/>
    <w:rsid w:val="00922048"/>
    <w:rsid w:val="00931F4D"/>
    <w:rsid w:val="00941E5A"/>
    <w:rsid w:val="00942E1B"/>
    <w:rsid w:val="00943234"/>
    <w:rsid w:val="00944ECF"/>
    <w:rsid w:val="00946A30"/>
    <w:rsid w:val="00954701"/>
    <w:rsid w:val="00961B63"/>
    <w:rsid w:val="00962B8F"/>
    <w:rsid w:val="00964B0C"/>
    <w:rsid w:val="009654F5"/>
    <w:rsid w:val="00967C44"/>
    <w:rsid w:val="009733EA"/>
    <w:rsid w:val="00976A4B"/>
    <w:rsid w:val="00986543"/>
    <w:rsid w:val="009A2E2F"/>
    <w:rsid w:val="009C3EA7"/>
    <w:rsid w:val="009C4162"/>
    <w:rsid w:val="009D6058"/>
    <w:rsid w:val="009E1F40"/>
    <w:rsid w:val="009F04D4"/>
    <w:rsid w:val="00A00514"/>
    <w:rsid w:val="00A125E5"/>
    <w:rsid w:val="00A17BBD"/>
    <w:rsid w:val="00A17F0C"/>
    <w:rsid w:val="00A2213C"/>
    <w:rsid w:val="00A26F9B"/>
    <w:rsid w:val="00A33564"/>
    <w:rsid w:val="00A37E98"/>
    <w:rsid w:val="00A4267F"/>
    <w:rsid w:val="00A53CE4"/>
    <w:rsid w:val="00A71BE2"/>
    <w:rsid w:val="00A71D15"/>
    <w:rsid w:val="00A82E13"/>
    <w:rsid w:val="00A921E2"/>
    <w:rsid w:val="00A93BC3"/>
    <w:rsid w:val="00A95981"/>
    <w:rsid w:val="00AA45DC"/>
    <w:rsid w:val="00AD243E"/>
    <w:rsid w:val="00AD6915"/>
    <w:rsid w:val="00AD7AE4"/>
    <w:rsid w:val="00AF0BA3"/>
    <w:rsid w:val="00AF5EA6"/>
    <w:rsid w:val="00B0099A"/>
    <w:rsid w:val="00B012BD"/>
    <w:rsid w:val="00B02913"/>
    <w:rsid w:val="00B02F97"/>
    <w:rsid w:val="00B106A0"/>
    <w:rsid w:val="00B178E7"/>
    <w:rsid w:val="00B31B0F"/>
    <w:rsid w:val="00B35752"/>
    <w:rsid w:val="00B4544E"/>
    <w:rsid w:val="00B461DE"/>
    <w:rsid w:val="00B53E71"/>
    <w:rsid w:val="00B61125"/>
    <w:rsid w:val="00B6243E"/>
    <w:rsid w:val="00B9226D"/>
    <w:rsid w:val="00B92CD4"/>
    <w:rsid w:val="00B93BF4"/>
    <w:rsid w:val="00B967E8"/>
    <w:rsid w:val="00BA0527"/>
    <w:rsid w:val="00BA4E9C"/>
    <w:rsid w:val="00BA7E4E"/>
    <w:rsid w:val="00BB18B5"/>
    <w:rsid w:val="00BC138E"/>
    <w:rsid w:val="00BC334E"/>
    <w:rsid w:val="00BC4C14"/>
    <w:rsid w:val="00BC4C96"/>
    <w:rsid w:val="00BC795B"/>
    <w:rsid w:val="00BD49DC"/>
    <w:rsid w:val="00BE3F52"/>
    <w:rsid w:val="00BE70E9"/>
    <w:rsid w:val="00C0305D"/>
    <w:rsid w:val="00C0513E"/>
    <w:rsid w:val="00C119A4"/>
    <w:rsid w:val="00C13812"/>
    <w:rsid w:val="00C13FB9"/>
    <w:rsid w:val="00C168C8"/>
    <w:rsid w:val="00C1716A"/>
    <w:rsid w:val="00C471AE"/>
    <w:rsid w:val="00C53AF0"/>
    <w:rsid w:val="00C53B33"/>
    <w:rsid w:val="00C552E3"/>
    <w:rsid w:val="00C55345"/>
    <w:rsid w:val="00C67BC6"/>
    <w:rsid w:val="00C74E52"/>
    <w:rsid w:val="00CA2F54"/>
    <w:rsid w:val="00CA45B6"/>
    <w:rsid w:val="00CB6619"/>
    <w:rsid w:val="00CC4575"/>
    <w:rsid w:val="00CC46CF"/>
    <w:rsid w:val="00CE1DF4"/>
    <w:rsid w:val="00CF2EA7"/>
    <w:rsid w:val="00CF4899"/>
    <w:rsid w:val="00CF4AA4"/>
    <w:rsid w:val="00CF5BF2"/>
    <w:rsid w:val="00D02638"/>
    <w:rsid w:val="00D03A23"/>
    <w:rsid w:val="00D03E0F"/>
    <w:rsid w:val="00D04235"/>
    <w:rsid w:val="00D107E3"/>
    <w:rsid w:val="00D112B4"/>
    <w:rsid w:val="00D1446C"/>
    <w:rsid w:val="00D14702"/>
    <w:rsid w:val="00D16C22"/>
    <w:rsid w:val="00D17C2E"/>
    <w:rsid w:val="00D21754"/>
    <w:rsid w:val="00D2253A"/>
    <w:rsid w:val="00D2259E"/>
    <w:rsid w:val="00D6247C"/>
    <w:rsid w:val="00D64260"/>
    <w:rsid w:val="00D800A4"/>
    <w:rsid w:val="00D80479"/>
    <w:rsid w:val="00D938A4"/>
    <w:rsid w:val="00D93BBA"/>
    <w:rsid w:val="00DA1FB8"/>
    <w:rsid w:val="00DA434D"/>
    <w:rsid w:val="00DA45EF"/>
    <w:rsid w:val="00DA79E9"/>
    <w:rsid w:val="00DB1F4E"/>
    <w:rsid w:val="00DB3E4B"/>
    <w:rsid w:val="00DB74ED"/>
    <w:rsid w:val="00DC6E59"/>
    <w:rsid w:val="00DD036C"/>
    <w:rsid w:val="00DD0439"/>
    <w:rsid w:val="00DD6B8B"/>
    <w:rsid w:val="00DE3337"/>
    <w:rsid w:val="00DE423A"/>
    <w:rsid w:val="00DF4473"/>
    <w:rsid w:val="00E0057B"/>
    <w:rsid w:val="00E06B90"/>
    <w:rsid w:val="00E109F0"/>
    <w:rsid w:val="00E34F17"/>
    <w:rsid w:val="00E4677E"/>
    <w:rsid w:val="00E52AC7"/>
    <w:rsid w:val="00E545C9"/>
    <w:rsid w:val="00E611B2"/>
    <w:rsid w:val="00E632FB"/>
    <w:rsid w:val="00E71163"/>
    <w:rsid w:val="00E727B1"/>
    <w:rsid w:val="00E73AB2"/>
    <w:rsid w:val="00E80D46"/>
    <w:rsid w:val="00E8337E"/>
    <w:rsid w:val="00E9466D"/>
    <w:rsid w:val="00E948D8"/>
    <w:rsid w:val="00EA67F6"/>
    <w:rsid w:val="00EA7924"/>
    <w:rsid w:val="00EB6006"/>
    <w:rsid w:val="00EB788A"/>
    <w:rsid w:val="00ED5F7F"/>
    <w:rsid w:val="00EE7E1F"/>
    <w:rsid w:val="00EF731D"/>
    <w:rsid w:val="00F04830"/>
    <w:rsid w:val="00F112A3"/>
    <w:rsid w:val="00F220EF"/>
    <w:rsid w:val="00F305BE"/>
    <w:rsid w:val="00F436AC"/>
    <w:rsid w:val="00F4554D"/>
    <w:rsid w:val="00F54D58"/>
    <w:rsid w:val="00F5508A"/>
    <w:rsid w:val="00F70635"/>
    <w:rsid w:val="00F7105D"/>
    <w:rsid w:val="00F72CBB"/>
    <w:rsid w:val="00F77856"/>
    <w:rsid w:val="00F87AEA"/>
    <w:rsid w:val="00FA066F"/>
    <w:rsid w:val="00FB6235"/>
    <w:rsid w:val="00FB6C8D"/>
    <w:rsid w:val="00FE2B99"/>
    <w:rsid w:val="00FE51BA"/>
    <w:rsid w:val="00FE5B90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9">
    <w:name w:val="CharStyle9"/>
    <w:basedOn w:val="a0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character" w:customStyle="1" w:styleId="CharStyle12">
    <w:name w:val="CharStyle12"/>
    <w:basedOn w:val="CharStyle9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character" w:customStyle="1" w:styleId="CharStyle16">
    <w:name w:val="CharStyle16"/>
    <w:basedOn w:val="a0"/>
    <w:rsid w:val="00C67BC6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/>
    </w:rPr>
  </w:style>
  <w:style w:type="character" w:customStyle="1" w:styleId="CharStyle17">
    <w:name w:val="CharStyle17"/>
    <w:basedOn w:val="CharStyle16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character" w:customStyle="1" w:styleId="CharStyle18">
    <w:name w:val="CharStyle18"/>
    <w:basedOn w:val="CharStyle16"/>
    <w:rsid w:val="00C67BC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-10"/>
      <w:w w:val="100"/>
      <w:position w:val="0"/>
      <w:sz w:val="18"/>
      <w:szCs w:val="18"/>
      <w:u w:val="none"/>
      <w:vertAlign w:val="baseline"/>
      <w:lang/>
    </w:rPr>
  </w:style>
  <w:style w:type="character" w:customStyle="1" w:styleId="CharStyle21">
    <w:name w:val="CharStyle21"/>
    <w:basedOn w:val="a0"/>
    <w:rsid w:val="00C67BC6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-10"/>
      <w:w w:val="100"/>
      <w:position w:val="0"/>
      <w:sz w:val="17"/>
      <w:szCs w:val="17"/>
      <w:u w:val="none"/>
      <w:vertAlign w:val="baseline"/>
      <w:lang/>
    </w:rPr>
  </w:style>
  <w:style w:type="character" w:customStyle="1" w:styleId="CharStyle23">
    <w:name w:val="CharStyle23"/>
    <w:basedOn w:val="a0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/>
    </w:rPr>
  </w:style>
  <w:style w:type="paragraph" w:customStyle="1" w:styleId="Bodytext9">
    <w:name w:val="Body text (9)"/>
    <w:rsid w:val="00C67BC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33" w:lineRule="exact"/>
      <w:ind w:hanging="840"/>
      <w:textAlignment w:val="baseline"/>
    </w:pPr>
    <w:rPr>
      <w:rFonts w:ascii="Sylfaen" w:eastAsia="Sylfaen" w:hAnsi="Sylfaen" w:cs="Times New Roman"/>
      <w:color w:val="000000"/>
      <w:kern w:val="3"/>
      <w:sz w:val="18"/>
      <w:szCs w:val="18"/>
      <w:lang/>
    </w:rPr>
  </w:style>
  <w:style w:type="paragraph" w:customStyle="1" w:styleId="Bodytext10">
    <w:name w:val="Body text (10)"/>
    <w:rsid w:val="00C67BC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35" w:lineRule="exact"/>
      <w:ind w:firstLine="120"/>
      <w:textAlignment w:val="baseline"/>
    </w:pPr>
    <w:rPr>
      <w:rFonts w:ascii="Arial" w:eastAsia="Arial" w:hAnsi="Arial" w:cs="Times New Roman"/>
      <w:b/>
      <w:bCs/>
      <w:color w:val="000000"/>
      <w:kern w:val="3"/>
      <w:sz w:val="24"/>
      <w:szCs w:val="24"/>
      <w:lang/>
    </w:rPr>
  </w:style>
  <w:style w:type="paragraph" w:customStyle="1" w:styleId="Bodytext6">
    <w:name w:val="Body text (6)"/>
    <w:rsid w:val="00C67BC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33" w:lineRule="exact"/>
      <w:textAlignment w:val="baseline"/>
    </w:pPr>
    <w:rPr>
      <w:rFonts w:ascii="Arial" w:eastAsia="Arial" w:hAnsi="Arial" w:cs="Times New Roman"/>
      <w:color w:val="000000"/>
      <w:kern w:val="3"/>
      <w:sz w:val="17"/>
      <w:szCs w:val="17"/>
      <w:lang/>
    </w:rPr>
  </w:style>
  <w:style w:type="paragraph" w:customStyle="1" w:styleId="Bodytext11">
    <w:name w:val="Body text (11)"/>
    <w:rsid w:val="00C67BC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0" w:lineRule="atLeast"/>
      <w:jc w:val="both"/>
      <w:textAlignment w:val="baseline"/>
    </w:pPr>
    <w:rPr>
      <w:rFonts w:ascii="Sylfaen" w:eastAsia="Sylfaen" w:hAnsi="Sylfaen" w:cs="Times New Roman"/>
      <w:color w:val="000000"/>
      <w:kern w:val="3"/>
      <w:sz w:val="20"/>
      <w:szCs w:val="20"/>
      <w:lang/>
    </w:rPr>
  </w:style>
  <w:style w:type="character" w:customStyle="1" w:styleId="CharStyle34">
    <w:name w:val="CharStyle34"/>
    <w:basedOn w:val="a0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paragraph" w:customStyle="1" w:styleId="Tablecaption3">
    <w:name w:val="Table caption (3)"/>
    <w:rsid w:val="00C67BC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0" w:lineRule="atLeast"/>
      <w:textAlignment w:val="baseline"/>
    </w:pPr>
    <w:rPr>
      <w:rFonts w:ascii="Sylfaen" w:eastAsia="Sylfaen" w:hAnsi="Sylfaen" w:cs="Times New Roman"/>
      <w:color w:val="000000"/>
      <w:kern w:val="3"/>
      <w:sz w:val="18"/>
      <w:szCs w:val="18"/>
      <w:lang/>
    </w:rPr>
  </w:style>
  <w:style w:type="character" w:customStyle="1" w:styleId="CharStyle35">
    <w:name w:val="CharStyle35"/>
    <w:basedOn w:val="a0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paragraph" w:customStyle="1" w:styleId="Bodytext2">
    <w:name w:val="Body text (2)"/>
    <w:rsid w:val="00C67BC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233" w:lineRule="exact"/>
      <w:ind w:hanging="840"/>
      <w:textAlignment w:val="baseline"/>
    </w:pPr>
    <w:rPr>
      <w:rFonts w:ascii="Tahoma" w:eastAsia="Tahoma" w:hAnsi="Tahoma" w:cs="Times New Roman"/>
      <w:color w:val="000000"/>
      <w:kern w:val="3"/>
      <w:sz w:val="17"/>
      <w:szCs w:val="17"/>
      <w:lang/>
    </w:rPr>
  </w:style>
  <w:style w:type="character" w:customStyle="1" w:styleId="CharStyle41">
    <w:name w:val="CharStyle41"/>
    <w:basedOn w:val="a0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character" w:customStyle="1" w:styleId="CharStyle43">
    <w:name w:val="CharStyle43"/>
    <w:basedOn w:val="a0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paragraph" w:customStyle="1" w:styleId="Picturecaption2">
    <w:name w:val="Picture caption (2)"/>
    <w:rsid w:val="00C67BC6"/>
    <w:pPr>
      <w:widowControl w:val="0"/>
      <w:shd w:val="clear" w:color="auto" w:fill="FFFFFF"/>
      <w:suppressAutoHyphens/>
      <w:overflowPunct w:val="0"/>
      <w:autoSpaceDE w:val="0"/>
      <w:autoSpaceDN w:val="0"/>
      <w:spacing w:after="0" w:line="0" w:lineRule="atLeast"/>
      <w:textAlignment w:val="baseline"/>
    </w:pPr>
    <w:rPr>
      <w:rFonts w:ascii="Sylfaen" w:eastAsia="Sylfaen" w:hAnsi="Sylfaen" w:cs="Times New Roman"/>
      <w:color w:val="000000"/>
      <w:kern w:val="3"/>
      <w:sz w:val="18"/>
      <w:szCs w:val="18"/>
      <w:lang/>
    </w:rPr>
  </w:style>
  <w:style w:type="character" w:customStyle="1" w:styleId="CharStyle29">
    <w:name w:val="CharStyle29"/>
    <w:basedOn w:val="a0"/>
    <w:rsid w:val="00C67BC6"/>
    <w:rPr>
      <w:rFonts w:ascii="Sylfaen" w:eastAsia="Sylfaen" w:hAnsi="Sylfaen" w:cs="Sylfae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table" w:styleId="a3">
    <w:name w:val="Table Grid"/>
    <w:basedOn w:val="a1"/>
    <w:uiPriority w:val="39"/>
    <w:rsid w:val="0033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3D4F"/>
  </w:style>
  <w:style w:type="paragraph" w:styleId="a6">
    <w:name w:val="footer"/>
    <w:basedOn w:val="a"/>
    <w:link w:val="a7"/>
    <w:uiPriority w:val="99"/>
    <w:semiHidden/>
    <w:unhideWhenUsed/>
    <w:rsid w:val="0025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3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W</dc:creator>
  <cp:lastModifiedBy>Сергей</cp:lastModifiedBy>
  <cp:revision>2</cp:revision>
  <dcterms:created xsi:type="dcterms:W3CDTF">2021-05-06T10:05:00Z</dcterms:created>
  <dcterms:modified xsi:type="dcterms:W3CDTF">2021-05-06T10:05:00Z</dcterms:modified>
</cp:coreProperties>
</file>