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B3" w:rsidRDefault="00C15FB3" w:rsidP="00C15FB3">
      <w:pPr>
        <w:ind w:firstLine="567"/>
        <w:jc w:val="center"/>
        <w:outlineLvl w:val="0"/>
        <w:rPr>
          <w:rFonts w:ascii="Times New Roman" w:hAnsi="Times New Roman" w:cs="Times New Roman"/>
          <w:b/>
          <w:bCs/>
        </w:rPr>
      </w:pPr>
      <w:r>
        <w:rPr>
          <w:rFonts w:ascii="Times New Roman" w:hAnsi="Times New Roman" w:cs="Times New Roman"/>
          <w:b/>
          <w:bCs/>
        </w:rPr>
        <w:t xml:space="preserve">Опубликовано "Понимание и рефлексия" </w:t>
      </w:r>
    </w:p>
    <w:p w:rsidR="00C15FB3" w:rsidRDefault="00C15FB3" w:rsidP="00C15FB3">
      <w:pPr>
        <w:ind w:firstLine="567"/>
        <w:jc w:val="center"/>
        <w:outlineLvl w:val="0"/>
        <w:rPr>
          <w:rFonts w:ascii="Times New Roman" w:hAnsi="Times New Roman" w:cs="Times New Roman"/>
          <w:b/>
          <w:bCs/>
        </w:rPr>
      </w:pPr>
      <w:r>
        <w:rPr>
          <w:rFonts w:ascii="Times New Roman" w:hAnsi="Times New Roman" w:cs="Times New Roman"/>
          <w:b/>
          <w:bCs/>
        </w:rPr>
        <w:t>Материалы 111 и 1У Герменевтических конференций. Т</w:t>
      </w:r>
      <w:r w:rsidR="00506756">
        <w:rPr>
          <w:rFonts w:ascii="Times New Roman" w:hAnsi="Times New Roman" w:cs="Times New Roman"/>
          <w:b/>
          <w:bCs/>
        </w:rPr>
        <w:t>.1. Тверь, "</w:t>
      </w:r>
      <w:proofErr w:type="spellStart"/>
      <w:r w:rsidR="00506756">
        <w:rPr>
          <w:rFonts w:ascii="Times New Roman" w:hAnsi="Times New Roman" w:cs="Times New Roman"/>
          <w:b/>
          <w:bCs/>
        </w:rPr>
        <w:t>Интервокс</w:t>
      </w:r>
      <w:proofErr w:type="spellEnd"/>
      <w:r w:rsidR="00506756">
        <w:rPr>
          <w:rFonts w:ascii="Times New Roman" w:hAnsi="Times New Roman" w:cs="Times New Roman"/>
          <w:b/>
          <w:bCs/>
        </w:rPr>
        <w:t>" 1995. С</w:t>
      </w:r>
      <w:r>
        <w:rPr>
          <w:rFonts w:ascii="Times New Roman" w:hAnsi="Times New Roman" w:cs="Times New Roman"/>
          <w:b/>
          <w:bCs/>
        </w:rPr>
        <w:t>.</w:t>
      </w:r>
      <w:r w:rsidR="00506756">
        <w:rPr>
          <w:rFonts w:ascii="Times New Roman" w:hAnsi="Times New Roman" w:cs="Times New Roman"/>
          <w:b/>
          <w:bCs/>
        </w:rPr>
        <w:t xml:space="preserve"> </w:t>
      </w:r>
      <w:r>
        <w:rPr>
          <w:rFonts w:ascii="Times New Roman" w:hAnsi="Times New Roman" w:cs="Times New Roman"/>
          <w:b/>
          <w:bCs/>
        </w:rPr>
        <w:t>24-33</w:t>
      </w:r>
    </w:p>
    <w:p w:rsidR="00C15FB3" w:rsidRDefault="00C15FB3">
      <w:pPr>
        <w:ind w:firstLine="567"/>
        <w:jc w:val="center"/>
        <w:rPr>
          <w:rFonts w:ascii="Times New Roman" w:hAnsi="Times New Roman" w:cs="Times New Roman"/>
          <w:b/>
          <w:bCs/>
        </w:rPr>
      </w:pPr>
    </w:p>
    <w:p w:rsidR="00C15FB3" w:rsidRDefault="00C15FB3" w:rsidP="00C15FB3">
      <w:pPr>
        <w:ind w:firstLine="567"/>
        <w:jc w:val="center"/>
        <w:outlineLvl w:val="0"/>
        <w:rPr>
          <w:rFonts w:ascii="Times New Roman" w:hAnsi="Times New Roman" w:cs="Times New Roman"/>
          <w:b/>
          <w:bCs/>
        </w:rPr>
      </w:pPr>
      <w:r>
        <w:rPr>
          <w:rFonts w:ascii="Times New Roman" w:hAnsi="Times New Roman" w:cs="Times New Roman"/>
          <w:b/>
          <w:bCs/>
        </w:rPr>
        <w:tab/>
        <w:t xml:space="preserve"> С.В.Чебанов</w:t>
      </w:r>
    </w:p>
    <w:p w:rsidR="00C15FB3" w:rsidRDefault="00C15FB3">
      <w:pPr>
        <w:ind w:firstLine="567"/>
        <w:jc w:val="center"/>
        <w:rPr>
          <w:rFonts w:ascii="Times New Roman" w:hAnsi="Times New Roman" w:cs="Times New Roman"/>
          <w:b/>
          <w:bCs/>
        </w:rPr>
      </w:pPr>
    </w:p>
    <w:p w:rsidR="00C15FB3" w:rsidRDefault="00C15FB3" w:rsidP="00C15FB3">
      <w:pPr>
        <w:ind w:firstLine="567"/>
        <w:jc w:val="center"/>
        <w:outlineLvl w:val="0"/>
        <w:rPr>
          <w:rFonts w:ascii="Times New Roman" w:hAnsi="Times New Roman" w:cs="Times New Roman"/>
          <w:b/>
          <w:bCs/>
        </w:rPr>
      </w:pPr>
      <w:r>
        <w:rPr>
          <w:rFonts w:ascii="Times New Roman" w:hAnsi="Times New Roman" w:cs="Times New Roman"/>
          <w:b/>
          <w:bCs/>
        </w:rPr>
        <w:t>МОРФОЛОГИЧЕСКИЕ ОСНОВАНИЯ ТИПОЛОГИИ СЕМИОТИЧЕСКИХ СРЕДСТВ</w:t>
      </w:r>
    </w:p>
    <w:p w:rsidR="00C15FB3" w:rsidRDefault="00C15FB3">
      <w:pPr>
        <w:ind w:firstLine="567"/>
        <w:jc w:val="center"/>
        <w:rPr>
          <w:rFonts w:ascii="Times New Roman" w:hAnsi="Times New Roman" w:cs="Times New Roman"/>
          <w:b/>
          <w:bCs/>
        </w:rPr>
      </w:pP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традиционных, а в известном смысле, и </w:t>
      </w:r>
      <w:proofErr w:type="spellStart"/>
      <w:r>
        <w:rPr>
          <w:rFonts w:ascii="Times New Roman" w:hAnsi="Times New Roman" w:cs="Times New Roman"/>
          <w:sz w:val="24"/>
          <w:szCs w:val="24"/>
        </w:rPr>
        <w:t>излюбленнейшим</w:t>
      </w:r>
      <w:proofErr w:type="spellEnd"/>
      <w:r>
        <w:rPr>
          <w:rFonts w:ascii="Times New Roman" w:hAnsi="Times New Roman" w:cs="Times New Roman"/>
          <w:sz w:val="24"/>
          <w:szCs w:val="24"/>
        </w:rPr>
        <w:t xml:space="preserve"> направлением семиотических изысканий является вопрос о типологии знаков или, говоря шире, семиотических средств.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Такие типологии, как представляется автору, не являются удовлетворительными, что определяется одновременным наличием двух дефектов, которые могут быть присущи типологическим изысканием - выделением малого числа типов и использованием слишком простых морфологических представлений.</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Данная работа и посвящена устранению этих дефектов семиотической, а по сути, герменевтической типологии.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Прежде всего, следует констатировать, что даже наиболее структурно сложные современные схемы строения знака (напр., Мельников,1978, Шингарёва,1986) не могут быть сопоставлены со средневековыми представлениями, когда уже по отношению к базовым категориям Оккам </w:t>
      </w:r>
      <w:r w:rsidR="00506756">
        <w:rPr>
          <w:rFonts w:ascii="Times New Roman" w:hAnsi="Times New Roman" w:cs="Times New Roman"/>
          <w:sz w:val="24"/>
          <w:szCs w:val="24"/>
        </w:rPr>
        <w:t>формулировал свой принци</w:t>
      </w:r>
      <w:r>
        <w:rPr>
          <w:rFonts w:ascii="Times New Roman" w:hAnsi="Times New Roman" w:cs="Times New Roman"/>
          <w:sz w:val="24"/>
          <w:szCs w:val="24"/>
        </w:rPr>
        <w:t>п тогда, когда их число переваливало за 7-8 сотен.</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Подобное сопоставление даёт представление о том, какой уровень детализации предста</w:t>
      </w:r>
      <w:r w:rsidR="00506756">
        <w:rPr>
          <w:rFonts w:ascii="Times New Roman" w:hAnsi="Times New Roman" w:cs="Times New Roman"/>
          <w:sz w:val="24"/>
          <w:szCs w:val="24"/>
        </w:rPr>
        <w:t>влений предполагается необходим</w:t>
      </w:r>
      <w:r>
        <w:rPr>
          <w:rFonts w:ascii="Times New Roman" w:hAnsi="Times New Roman" w:cs="Times New Roman"/>
          <w:sz w:val="24"/>
          <w:szCs w:val="24"/>
        </w:rPr>
        <w:t>ым для решения поставленной задачи.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Далее следует отметить ,что имеющиеся типологии знаков базируются на признании существования смысла как чего-то статичного, а не процессуального, существующего, при этом, в знаке безотносительно к тому, что с этим знаком происходит.</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Именно поэтому говорится о смысле того или иного слова и произведения, причем, в последнем случае, этот смысл отличается от того, который "вчитывается" в текст тем или иным "некорректным" интерпретатором (надо заметить, к тому же, что подобная интерпретация смысла является тем орудием, которое разверзает пропасть между семантикой и нейропсихологией, изолирует семиотику от </w:t>
      </w:r>
      <w:proofErr w:type="spellStart"/>
      <w:r>
        <w:rPr>
          <w:rFonts w:ascii="Times New Roman" w:hAnsi="Times New Roman" w:cs="Times New Roman"/>
          <w:sz w:val="24"/>
          <w:szCs w:val="24"/>
        </w:rPr>
        <w:t>психобиологии</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Наконец, следует отметить и одно обстоятельство терминологического характера - во всех семиотических типологиях отсутствует достойный </w:t>
      </w:r>
      <w:proofErr w:type="spellStart"/>
      <w:r>
        <w:rPr>
          <w:rFonts w:ascii="Times New Roman" w:hAnsi="Times New Roman" w:cs="Times New Roman"/>
          <w:sz w:val="24"/>
          <w:szCs w:val="24"/>
        </w:rPr>
        <w:t>гипероним</w:t>
      </w:r>
      <w:proofErr w:type="spellEnd"/>
      <w:r>
        <w:rPr>
          <w:rFonts w:ascii="Times New Roman" w:hAnsi="Times New Roman" w:cs="Times New Roman"/>
          <w:sz w:val="24"/>
          <w:szCs w:val="24"/>
        </w:rPr>
        <w:t xml:space="preserve"> по отношению к знакам, символам, эмблемам, тропам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Всё это является основанием для того, чтобы сформулированную задачу решать исходя из следующего представления о природе семиотических средств, выраженного с помощью модифицированной терминологии глоссематики (Ельмслев,1960; рис.) и включающей представления теории речевых актов (Новое..., 1986).</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схемой, под семиотическим средством (далее СС) понимается процесс, представленный планом содержания (ПС) и планом выражения (ПВ), между компонентами которых нет одно - однозначного соответствия (что позволяет строить правильные, но бессмысленные и неправильные, но осмысленные синтагмы) и разворачивающийся в телах по крайней мере двух </w:t>
      </w:r>
      <w:proofErr w:type="spellStart"/>
      <w:r>
        <w:rPr>
          <w:rFonts w:ascii="Times New Roman" w:hAnsi="Times New Roman" w:cs="Times New Roman"/>
          <w:sz w:val="24"/>
          <w:szCs w:val="24"/>
        </w:rPr>
        <w:t>партиципантов</w:t>
      </w:r>
      <w:proofErr w:type="spellEnd"/>
      <w:r>
        <w:rPr>
          <w:rFonts w:ascii="Times New Roman" w:hAnsi="Times New Roman" w:cs="Times New Roman"/>
          <w:sz w:val="24"/>
          <w:szCs w:val="24"/>
        </w:rPr>
        <w:t xml:space="preserve"> (или в разных частях тела одного </w:t>
      </w:r>
      <w:proofErr w:type="spellStart"/>
      <w:r>
        <w:rPr>
          <w:rFonts w:ascii="Times New Roman" w:hAnsi="Times New Roman" w:cs="Times New Roman"/>
          <w:sz w:val="24"/>
          <w:szCs w:val="24"/>
        </w:rPr>
        <w:t>партиципанта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автокоммуникация</w:t>
      </w:r>
      <w:proofErr w:type="spellEnd"/>
      <w:r>
        <w:rPr>
          <w:rFonts w:ascii="Times New Roman" w:hAnsi="Times New Roman" w:cs="Times New Roman"/>
          <w:sz w:val="24"/>
          <w:szCs w:val="24"/>
        </w:rPr>
        <w:t xml:space="preserve">) - автора и реципиента семиотического взаимодействия, осуществляемого параллельно взаимодействию </w:t>
      </w:r>
      <w:proofErr w:type="spellStart"/>
      <w:r>
        <w:rPr>
          <w:rFonts w:ascii="Times New Roman" w:hAnsi="Times New Roman" w:cs="Times New Roman"/>
          <w:sz w:val="24"/>
          <w:szCs w:val="24"/>
        </w:rPr>
        <w:t>партиципантов</w:t>
      </w:r>
      <w:proofErr w:type="spellEnd"/>
      <w:r>
        <w:rPr>
          <w:rFonts w:ascii="Times New Roman" w:hAnsi="Times New Roman" w:cs="Times New Roman"/>
          <w:sz w:val="24"/>
          <w:szCs w:val="24"/>
        </w:rPr>
        <w:t xml:space="preserve"> в мире эмпирических референтов.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Приведённая трактовка СС позволяет отсечь некоторые реалии, которые часто вовлекаются в сферу семиотических </w:t>
      </w:r>
      <w:proofErr w:type="spellStart"/>
      <w:r>
        <w:rPr>
          <w:rFonts w:ascii="Times New Roman" w:hAnsi="Times New Roman" w:cs="Times New Roman"/>
          <w:sz w:val="24"/>
          <w:szCs w:val="24"/>
        </w:rPr>
        <w:t>штудий</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Во-первых, следует исключить ситуации, в которых нет </w:t>
      </w:r>
      <w:proofErr w:type="spellStart"/>
      <w:r>
        <w:rPr>
          <w:rFonts w:ascii="Times New Roman" w:hAnsi="Times New Roman" w:cs="Times New Roman"/>
          <w:sz w:val="24"/>
          <w:szCs w:val="24"/>
        </w:rPr>
        <w:t>разделенности</w:t>
      </w:r>
      <w:proofErr w:type="spellEnd"/>
      <w:r>
        <w:rPr>
          <w:rFonts w:ascii="Times New Roman" w:hAnsi="Times New Roman" w:cs="Times New Roman"/>
          <w:sz w:val="24"/>
          <w:szCs w:val="24"/>
        </w:rPr>
        <w:t xml:space="preserve"> ПС и ПВ, ввиду чего </w:t>
      </w:r>
      <w:proofErr w:type="spellStart"/>
      <w:r>
        <w:rPr>
          <w:rFonts w:ascii="Times New Roman" w:hAnsi="Times New Roman" w:cs="Times New Roman"/>
          <w:sz w:val="24"/>
          <w:szCs w:val="24"/>
        </w:rPr>
        <w:t>псевдосемиотические</w:t>
      </w:r>
      <w:proofErr w:type="spellEnd"/>
      <w:r>
        <w:rPr>
          <w:rFonts w:ascii="Times New Roman" w:hAnsi="Times New Roman" w:cs="Times New Roman"/>
          <w:sz w:val="24"/>
          <w:szCs w:val="24"/>
        </w:rPr>
        <w:t xml:space="preserve"> структуры неотличимы от обычных референтов (это соответствует отсутствию двойной черты рис.). На этом основании из рассмотрения исключаются ситуации, подобные наличию дыма, сопровождающего огонь, или медицинская семиотика, занимающаяся выявлением диагностических синдромов, складывающихся из специфических симптомов (обсуждение симптоматики в этом аспекте см. Чебанов,1977).</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Во-вторых, СС трактуется в этом случае только актуально. В силу этого не прочитанные и не понятые символы или тексты не являются таковыми, вообще не являются СС. Поэтому порожденный ПВ, который не используется для порождения ПС, аналогичного ПС автора (условие аналогичности существенно для </w:t>
      </w:r>
      <w:proofErr w:type="spellStart"/>
      <w:r>
        <w:rPr>
          <w:rFonts w:ascii="Times New Roman" w:hAnsi="Times New Roman" w:cs="Times New Roman"/>
          <w:sz w:val="24"/>
          <w:szCs w:val="24"/>
        </w:rPr>
        <w:t>отличения</w:t>
      </w:r>
      <w:proofErr w:type="spellEnd"/>
      <w:r>
        <w:rPr>
          <w:rFonts w:ascii="Times New Roman" w:hAnsi="Times New Roman" w:cs="Times New Roman"/>
          <w:sz w:val="24"/>
          <w:szCs w:val="24"/>
        </w:rPr>
        <w:t xml:space="preserve"> от симптомов, принимаемых за СС) не является СС, а может </w:t>
      </w:r>
      <w:r>
        <w:rPr>
          <w:rFonts w:ascii="Times New Roman" w:hAnsi="Times New Roman" w:cs="Times New Roman"/>
          <w:sz w:val="24"/>
          <w:szCs w:val="24"/>
        </w:rPr>
        <w:lastRenderedPageBreak/>
        <w:t xml:space="preserve">квалифицироваться, например, как психотехническое или </w:t>
      </w:r>
      <w:proofErr w:type="spellStart"/>
      <w:r>
        <w:rPr>
          <w:rFonts w:ascii="Times New Roman" w:hAnsi="Times New Roman" w:cs="Times New Roman"/>
          <w:sz w:val="24"/>
          <w:szCs w:val="24"/>
        </w:rPr>
        <w:t>креативное</w:t>
      </w:r>
      <w:proofErr w:type="spellEnd"/>
      <w:r>
        <w:rPr>
          <w:rFonts w:ascii="Times New Roman" w:hAnsi="Times New Roman" w:cs="Times New Roman"/>
          <w:sz w:val="24"/>
          <w:szCs w:val="24"/>
        </w:rPr>
        <w:t xml:space="preserve"> средство (КС). Следует отметить, что различение СС и КС задача порою весьма не тривиальная, как например, в случае молитвы. Её квалификация как СС или КС зависит от признания существования Бога как реципиента.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наглядно видна зависимость статуса текста как СС или КС в случае беллетристики. Если читатель за текстом всё время видит автора и соучаствует в его делах, то налицо СС. Если же он увлечен жизнью персонажа, начинает за него переживать, то очевидно, что речь идет о КС. Тем не менее, даже в первом случае человек как - то меняется в процессе чтения т.е. </w:t>
      </w:r>
      <w:proofErr w:type="spellStart"/>
      <w:r>
        <w:rPr>
          <w:rFonts w:ascii="Times New Roman" w:hAnsi="Times New Roman" w:cs="Times New Roman"/>
          <w:sz w:val="24"/>
          <w:szCs w:val="24"/>
        </w:rPr>
        <w:t>креативный</w:t>
      </w:r>
      <w:proofErr w:type="spellEnd"/>
      <w:r>
        <w:rPr>
          <w:rFonts w:ascii="Times New Roman" w:hAnsi="Times New Roman" w:cs="Times New Roman"/>
          <w:sz w:val="24"/>
          <w:szCs w:val="24"/>
        </w:rPr>
        <w:t xml:space="preserve"> элемент здесь тоже присутствует.</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Подобным же образом, когда отсутствует порождение ПВ, а налицо только генерирование ПС, СС нет и можно говорить об эвристических средствах (ЭС).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ЭС обнаруживаются тогда, когда некие письмена видятся в трещинах засохшей лужи или в облике слоевища </w:t>
      </w:r>
      <w:proofErr w:type="spellStart"/>
      <w:r>
        <w:rPr>
          <w:rFonts w:ascii="Times New Roman" w:hAnsi="Times New Roman" w:cs="Times New Roman"/>
          <w:sz w:val="24"/>
          <w:szCs w:val="24"/>
        </w:rPr>
        <w:t>эпилитного</w:t>
      </w:r>
      <w:proofErr w:type="spellEnd"/>
      <w:r>
        <w:rPr>
          <w:rFonts w:ascii="Times New Roman" w:hAnsi="Times New Roman" w:cs="Times New Roman"/>
          <w:sz w:val="24"/>
          <w:szCs w:val="24"/>
        </w:rPr>
        <w:t xml:space="preserve"> лишайника. В качестве ЭС фигурируют и цветовые пятна в тесте </w:t>
      </w:r>
      <w:proofErr w:type="spellStart"/>
      <w:r>
        <w:rPr>
          <w:rFonts w:ascii="Times New Roman" w:hAnsi="Times New Roman" w:cs="Times New Roman"/>
          <w:sz w:val="24"/>
          <w:szCs w:val="24"/>
        </w:rPr>
        <w:t>Роршаха</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Различение СС и ЭС также задача не имеющая очевидного решения. Так, мир выступает как ЭС для ученого, полагающего, что за ним не стоит трансцендентного смысла, и как СС для того, кто относится к Миру как к Книге Бытия.</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В-третьих, подобная трактовка СС последовательно </w:t>
      </w:r>
      <w:proofErr w:type="spellStart"/>
      <w:r>
        <w:rPr>
          <w:rFonts w:ascii="Times New Roman" w:hAnsi="Times New Roman" w:cs="Times New Roman"/>
          <w:sz w:val="24"/>
          <w:szCs w:val="24"/>
        </w:rPr>
        <w:t>билатералистична</w:t>
      </w:r>
      <w:proofErr w:type="spellEnd"/>
      <w:r>
        <w:rPr>
          <w:rFonts w:ascii="Times New Roman" w:hAnsi="Times New Roman" w:cs="Times New Roman"/>
          <w:sz w:val="24"/>
          <w:szCs w:val="24"/>
        </w:rPr>
        <w:t xml:space="preserve">, что предполагает наличие столь же напряженного внимания к ПС и референтам, как и к ПВ, подразумевает рассмотрение их парадигматики и синтагматики как неотъемлемой части герменевтических </w:t>
      </w:r>
      <w:proofErr w:type="spellStart"/>
      <w:r>
        <w:rPr>
          <w:rFonts w:ascii="Times New Roman" w:hAnsi="Times New Roman" w:cs="Times New Roman"/>
          <w:sz w:val="24"/>
          <w:szCs w:val="24"/>
        </w:rPr>
        <w:t>штудий</w:t>
      </w:r>
      <w:proofErr w:type="spellEnd"/>
      <w:r>
        <w:rPr>
          <w:rFonts w:ascii="Times New Roman" w:hAnsi="Times New Roman" w:cs="Times New Roman"/>
          <w:sz w:val="24"/>
          <w:szCs w:val="24"/>
        </w:rPr>
        <w:t xml:space="preserve"> (ср. Шингарева, 1986).</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такой </w:t>
      </w:r>
      <w:proofErr w:type="spellStart"/>
      <w:r>
        <w:rPr>
          <w:rFonts w:ascii="Times New Roman" w:hAnsi="Times New Roman" w:cs="Times New Roman"/>
          <w:sz w:val="24"/>
          <w:szCs w:val="24"/>
        </w:rPr>
        <w:t>билатералистической</w:t>
      </w:r>
      <w:proofErr w:type="spellEnd"/>
      <w:r>
        <w:rPr>
          <w:rFonts w:ascii="Times New Roman" w:hAnsi="Times New Roman" w:cs="Times New Roman"/>
          <w:sz w:val="24"/>
          <w:szCs w:val="24"/>
        </w:rPr>
        <w:t xml:space="preserve"> трактовке понятие грамотности приобретает тот смысл, в котором оно используется когда речь идет о грамотности как владении основами профессиональной деятельности, а не просто, как то следует из этимологической трактовки, грамотности как способности к </w:t>
      </w:r>
      <w:proofErr w:type="spellStart"/>
      <w:r>
        <w:rPr>
          <w:rFonts w:ascii="Times New Roman" w:hAnsi="Times New Roman" w:cs="Times New Roman"/>
          <w:sz w:val="24"/>
          <w:szCs w:val="24"/>
        </w:rPr>
        <w:t>буквосложению</w:t>
      </w:r>
      <w:proofErr w:type="spellEnd"/>
      <w:r>
        <w:rPr>
          <w:rFonts w:ascii="Times New Roman" w:hAnsi="Times New Roman" w:cs="Times New Roman"/>
          <w:sz w:val="24"/>
          <w:szCs w:val="24"/>
        </w:rPr>
        <w:t>, имеющейся ввиду когда речь идет о поголовной грамотности советского народа.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В-четвертых, смысл при этом понимается как порождаемое СС определенное состояние психики, ассоциированное у человека с определенной </w:t>
      </w:r>
      <w:proofErr w:type="spellStart"/>
      <w:r>
        <w:rPr>
          <w:rFonts w:ascii="Times New Roman" w:hAnsi="Times New Roman" w:cs="Times New Roman"/>
          <w:sz w:val="24"/>
          <w:szCs w:val="24"/>
        </w:rPr>
        <w:t>энграммой</w:t>
      </w:r>
      <w:proofErr w:type="spellEnd"/>
      <w:r>
        <w:rPr>
          <w:rFonts w:ascii="Times New Roman" w:hAnsi="Times New Roman" w:cs="Times New Roman"/>
          <w:sz w:val="24"/>
          <w:szCs w:val="24"/>
        </w:rPr>
        <w:t xml:space="preserve"> мозга.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Смысл СС порождается при взаимодействии </w:t>
      </w:r>
      <w:proofErr w:type="spellStart"/>
      <w:r>
        <w:rPr>
          <w:rFonts w:ascii="Times New Roman" w:hAnsi="Times New Roman" w:cs="Times New Roman"/>
          <w:sz w:val="24"/>
          <w:szCs w:val="24"/>
        </w:rPr>
        <w:t>партиципанта</w:t>
      </w:r>
      <w:proofErr w:type="spellEnd"/>
      <w:r>
        <w:rPr>
          <w:rFonts w:ascii="Times New Roman" w:hAnsi="Times New Roman" w:cs="Times New Roman"/>
          <w:sz w:val="24"/>
          <w:szCs w:val="24"/>
        </w:rPr>
        <w:t xml:space="preserve"> с этим СС, когда автор ищет соответствующий ПВ, который, после той или иной трансформации 5, запускает творческий процесс у адресата, приводящий к формированию ПС^. ПС^ и ПС должны быть достаточно когерентны для того, чтобы обеспечить такое сопряжение деятельности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с эмпирическими референтами 10, чтобы эта деятельность была эффективной. Т.о., СС, текст не то, что содержит смысл, а то, ПВ и ПР чего запускает процесс порождения смысла.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Эффективность, простота и глубина такого взаимодействия определяется степенью и характером сходства ПС^ и ПС. При достаточной величине этого сходства речь может идти о понимании текста или его фрагмента, причём полнота понимания определяется умением реконструировать соотношение всех указанных компонентов СС (прежде всего, коннотаций - см. далее).</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В-пятых, единицы текста разных уровней рассматриваются как СС, причем единицы более высокого уровня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е с о с т о я т из единиц более низкого уровня, и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е с л а г а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т единиц более высокого уровня, поскольку и те, и другие являются результатами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анализов одного и того же текста и не могут в этом качестве состоять друг из друга (см. Степанов, 1975, с. 220).</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Развиваемая концепция СС объединяет представления </w:t>
      </w:r>
      <w:proofErr w:type="spellStart"/>
      <w:r>
        <w:rPr>
          <w:rFonts w:ascii="Times New Roman" w:hAnsi="Times New Roman" w:cs="Times New Roman"/>
          <w:sz w:val="24"/>
          <w:szCs w:val="24"/>
        </w:rPr>
        <w:t>семиологической</w:t>
      </w:r>
      <w:proofErr w:type="spellEnd"/>
      <w:r>
        <w:rPr>
          <w:rFonts w:ascii="Times New Roman" w:hAnsi="Times New Roman" w:cs="Times New Roman"/>
          <w:sz w:val="24"/>
          <w:szCs w:val="24"/>
        </w:rPr>
        <w:t xml:space="preserve"> теории глоссематики и лингвистической прагматики, шире семиологии и </w:t>
      </w:r>
      <w:proofErr w:type="spellStart"/>
      <w:r>
        <w:rPr>
          <w:rFonts w:ascii="Times New Roman" w:hAnsi="Times New Roman" w:cs="Times New Roman"/>
          <w:sz w:val="24"/>
          <w:szCs w:val="24"/>
        </w:rPr>
        <w:t>прагмалингвистики</w:t>
      </w:r>
      <w:proofErr w:type="spellEnd"/>
      <w:r>
        <w:rPr>
          <w:rFonts w:ascii="Times New Roman" w:hAnsi="Times New Roman" w:cs="Times New Roman"/>
          <w:sz w:val="24"/>
          <w:szCs w:val="24"/>
        </w:rPr>
        <w:t xml:space="preserve"> (Чебанов, Мартьыненко,199О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что позволяет рассматривать с этих позиций достаточно широкий круг герменевтических задач.</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Теперь можно перейти к описанию компонентов СС, по которым можно вести их типологию.</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Прежде всего, следует иметь ввиду, что с каждым компонентом СС связаны определенные коннотации (К1 -К10). Для типологии существенно наличие коннотаций тех или иных компонентов СС и их обилие. Для простоты будут различаться три модуса наличия коннотаций: а)их нет (идеал математических текстов); б) они немногочисленны; в)коннотаций много (в художественных текстах).</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Среди коннотаций можно различить синтагматические (с - связанные по смежности - временной, пространственной, функциональной и т.д.) и парадигматические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 основанные на отношениях сходства и </w:t>
      </w:r>
      <w:proofErr w:type="spellStart"/>
      <w:r>
        <w:rPr>
          <w:rFonts w:ascii="Times New Roman" w:hAnsi="Times New Roman" w:cs="Times New Roman"/>
          <w:sz w:val="24"/>
          <w:szCs w:val="24"/>
        </w:rPr>
        <w:t>противопоставленности</w:t>
      </w:r>
      <w:proofErr w:type="spellEnd"/>
      <w:r>
        <w:rPr>
          <w:rFonts w:ascii="Times New Roman" w:hAnsi="Times New Roman" w:cs="Times New Roman"/>
          <w:sz w:val="24"/>
          <w:szCs w:val="24"/>
        </w:rPr>
        <w:t>) коннотации. Каждый из типов коннотаций может быть охарактеризован своей степенью обилия.</w:t>
      </w:r>
    </w:p>
    <w:p w:rsidR="00506756" w:rsidRDefault="00506756">
      <w:pPr>
        <w:ind w:firstLine="567"/>
        <w:jc w:val="both"/>
        <w:rPr>
          <w:rFonts w:ascii="Times New Roman" w:hAnsi="Times New Roman" w:cs="Times New Roman"/>
          <w:sz w:val="24"/>
          <w:szCs w:val="24"/>
        </w:rPr>
      </w:pPr>
    </w:p>
    <w:p w:rsidR="00506756" w:rsidRDefault="00506756">
      <w:pPr>
        <w:ind w:firstLine="567"/>
        <w:jc w:val="both"/>
        <w:rPr>
          <w:rFonts w:ascii="Times New Roman" w:hAnsi="Times New Roman" w:cs="Times New Roman"/>
          <w:sz w:val="24"/>
          <w:szCs w:val="24"/>
        </w:rPr>
      </w:pPr>
    </w:p>
    <w:p w:rsidR="00506756" w:rsidRDefault="00506756" w:rsidP="00506756">
      <w:pPr>
        <w:pStyle w:val="afff2"/>
      </w:pPr>
      <w:r>
        <w:t xml:space="preserve">                               !</w:t>
      </w:r>
    </w:p>
    <w:p w:rsidR="00506756" w:rsidRDefault="00506756" w:rsidP="00506756">
      <w:pPr>
        <w:pStyle w:val="afff2"/>
      </w:pPr>
      <w:r>
        <w:t xml:space="preserve">   К5---материал плана</w:t>
      </w:r>
      <w:r>
        <w:tab/>
      </w:r>
      <w:r>
        <w:tab/>
        <w:t xml:space="preserve"> !</w:t>
      </w:r>
      <w:r>
        <w:tab/>
        <w:t xml:space="preserve">  </w:t>
      </w:r>
      <w:r w:rsidRPr="00506756">
        <w:t xml:space="preserve">      </w:t>
      </w:r>
      <w:r>
        <w:t>материал плана---К6</w:t>
      </w:r>
    </w:p>
    <w:p w:rsidR="00506756" w:rsidRDefault="00506756" w:rsidP="00506756">
      <w:pPr>
        <w:pStyle w:val="afff2"/>
      </w:pPr>
      <w:r>
        <w:rPr>
          <w:noProof/>
        </w:rPr>
        <w:pict>
          <v:line id="_x0000_s1031" style="position:absolute;z-index:6" from="201.6pt,5.1pt" to="237.6pt,5.1pt" o:allowincell="f">
            <v:stroke endarrow="block"/>
          </v:line>
        </w:pict>
      </w:r>
      <w:r>
        <w:rPr>
          <w:noProof/>
        </w:rPr>
        <w:pict>
          <v:line id="_x0000_s1030" style="position:absolute;z-index:5" from="136.8pt,5.1pt" to="172.8pt,5.1pt" o:allowincell="f">
            <v:stroke endarrow="block"/>
          </v:line>
        </w:pict>
      </w:r>
      <w:r>
        <w:t>О</w:t>
      </w:r>
      <w:r>
        <w:tab/>
        <w:t xml:space="preserve">выражения (МПВ) </w:t>
      </w:r>
      <w:r>
        <w:tab/>
      </w:r>
      <w:r w:rsidRPr="00506756">
        <w:t xml:space="preserve">  </w:t>
      </w:r>
      <w:r>
        <w:t xml:space="preserve"> </w:t>
      </w:r>
      <w:r w:rsidRPr="00506756">
        <w:t xml:space="preserve">    </w:t>
      </w:r>
      <w:r>
        <w:t>5</w:t>
      </w:r>
      <w:r>
        <w:tab/>
        <w:t xml:space="preserve">  </w:t>
      </w:r>
      <w:r w:rsidRPr="00506756">
        <w:t xml:space="preserve">      </w:t>
      </w:r>
      <w:r>
        <w:t>рецепции (МПР)       С</w:t>
      </w:r>
    </w:p>
    <w:p w:rsidR="00506756" w:rsidRDefault="00506756" w:rsidP="00506756">
      <w:pPr>
        <w:pStyle w:val="afff2"/>
      </w:pPr>
      <w:r>
        <w:rPr>
          <w:noProof/>
        </w:rPr>
        <w:pict>
          <v:line id="_x0000_s1032" style="position:absolute;z-index:7" from="280.8pt,.95pt" to="280.8pt,15.35pt" o:allowincell="f">
            <v:stroke endarrow="block"/>
          </v:line>
        </w:pict>
      </w:r>
      <w:r>
        <w:rPr>
          <w:noProof/>
        </w:rPr>
        <w:pict>
          <v:line id="_x0000_s1029" style="position:absolute;flip:y;z-index:4" from="79.2pt,.95pt" to="79.2pt,15.35pt" o:allowincell="f">
            <v:stroke endarrow="block"/>
          </v:line>
        </w:pict>
      </w:r>
      <w:r>
        <w:t>Н</w:t>
      </w:r>
      <w:r>
        <w:tab/>
        <w:t xml:space="preserve">     4</w:t>
      </w:r>
      <w:r>
        <w:tab/>
      </w:r>
      <w:r>
        <w:tab/>
        <w:t xml:space="preserve">      ...</w:t>
      </w:r>
      <w:r w:rsidRPr="00506756">
        <w:t xml:space="preserve">   </w:t>
      </w:r>
      <w:r>
        <w:tab/>
      </w:r>
      <w:r w:rsidRPr="00506756">
        <w:t xml:space="preserve">      </w:t>
      </w:r>
      <w:r>
        <w:t>6</w:t>
      </w:r>
      <w:r>
        <w:tab/>
        <w:t xml:space="preserve">       </w:t>
      </w:r>
      <w:r w:rsidRPr="00506756">
        <w:t xml:space="preserve">    </w:t>
      </w:r>
      <w:r>
        <w:t>Е</w:t>
      </w:r>
    </w:p>
    <w:p w:rsidR="00506756" w:rsidRDefault="00506756" w:rsidP="00506756">
      <w:pPr>
        <w:pStyle w:val="afff2"/>
      </w:pPr>
      <w:r>
        <w:t>О</w:t>
      </w:r>
      <w:r>
        <w:tab/>
      </w:r>
      <w:r>
        <w:tab/>
      </w:r>
      <w:r>
        <w:tab/>
        <w:t xml:space="preserve"> </w:t>
      </w:r>
      <w:r w:rsidRPr="00506756">
        <w:t xml:space="preserve">    </w:t>
      </w:r>
      <w:r>
        <w:t>по-</w:t>
      </w:r>
      <w:r>
        <w:tab/>
        <w:t xml:space="preserve"> !    по-</w:t>
      </w:r>
      <w:r>
        <w:tab/>
      </w:r>
      <w:r>
        <w:tab/>
        <w:t xml:space="preserve">       </w:t>
      </w:r>
      <w:r w:rsidRPr="00506756">
        <w:t xml:space="preserve">          </w:t>
      </w:r>
      <w:r>
        <w:t>М</w:t>
      </w:r>
    </w:p>
    <w:p w:rsidR="00506756" w:rsidRDefault="00506756" w:rsidP="00506756">
      <w:pPr>
        <w:pStyle w:val="afff2"/>
      </w:pPr>
      <w:r>
        <w:t xml:space="preserve">М  К4---форма плана   </w:t>
      </w:r>
      <w:r w:rsidRPr="00506756">
        <w:t xml:space="preserve"> </w:t>
      </w:r>
      <w:r>
        <w:t>рож-</w:t>
      </w:r>
      <w:r>
        <w:tab/>
        <w:t xml:space="preserve"> !    рож- </w:t>
      </w:r>
      <w:r w:rsidRPr="00506756">
        <w:t xml:space="preserve">   </w:t>
      </w:r>
      <w:r>
        <w:t xml:space="preserve">форма плана---К7  </w:t>
      </w:r>
      <w:r w:rsidRPr="00506756">
        <w:t xml:space="preserve">   </w:t>
      </w:r>
      <w:r>
        <w:t>А</w:t>
      </w:r>
    </w:p>
    <w:p w:rsidR="00506756" w:rsidRDefault="00506756" w:rsidP="00506756">
      <w:pPr>
        <w:pStyle w:val="afff2"/>
      </w:pPr>
      <w:r>
        <w:t>А</w:t>
      </w:r>
      <w:r>
        <w:tab/>
        <w:t xml:space="preserve">выражения (ФПВ) </w:t>
      </w:r>
      <w:r w:rsidRPr="00506756">
        <w:t xml:space="preserve"> </w:t>
      </w:r>
      <w:r>
        <w:t>де-</w:t>
      </w:r>
      <w:r>
        <w:tab/>
        <w:t xml:space="preserve"> !    де-  </w:t>
      </w:r>
      <w:r w:rsidRPr="00506756">
        <w:t xml:space="preserve">   </w:t>
      </w:r>
      <w:r>
        <w:t xml:space="preserve">рецепции (ФПР)      </w:t>
      </w:r>
      <w:r w:rsidRPr="00506756">
        <w:t xml:space="preserve"> </w:t>
      </w:r>
      <w:r>
        <w:t>С</w:t>
      </w:r>
    </w:p>
    <w:p w:rsidR="00506756" w:rsidRDefault="00506756" w:rsidP="00506756">
      <w:pPr>
        <w:pStyle w:val="afff2"/>
      </w:pPr>
      <w:r>
        <w:rPr>
          <w:noProof/>
        </w:rPr>
        <w:pict>
          <v:line id="_x0000_s1033" style="position:absolute;z-index:8" from="280.8pt,6.05pt" to="280.8pt,20.45pt" o:allowincell="f">
            <v:stroke endarrow="block"/>
          </v:line>
        </w:pict>
      </w:r>
      <w:r>
        <w:rPr>
          <w:noProof/>
        </w:rPr>
        <w:pict>
          <v:line id="_x0000_s1028" style="position:absolute;flip:y;z-index:3" from="79.2pt,6.05pt" to="79.2pt,27.65pt" o:allowincell="f">
            <v:stroke endarrow="block"/>
          </v:line>
        </w:pict>
      </w:r>
      <w:r>
        <w:t>С</w:t>
      </w:r>
      <w:r>
        <w:tab/>
      </w:r>
      <w:r>
        <w:tab/>
      </w:r>
      <w:r>
        <w:tab/>
        <w:t xml:space="preserve"> </w:t>
      </w:r>
      <w:r w:rsidRPr="00506756">
        <w:t xml:space="preserve">    </w:t>
      </w:r>
      <w:proofErr w:type="spellStart"/>
      <w:r>
        <w:t>ние</w:t>
      </w:r>
      <w:proofErr w:type="spellEnd"/>
      <w:r>
        <w:tab/>
        <w:t xml:space="preserve"> !    </w:t>
      </w:r>
      <w:proofErr w:type="spellStart"/>
      <w:r>
        <w:t>ние</w:t>
      </w:r>
      <w:proofErr w:type="spellEnd"/>
      <w:r>
        <w:tab/>
      </w:r>
      <w:r>
        <w:tab/>
        <w:t xml:space="preserve">       </w:t>
      </w:r>
      <w:r w:rsidRPr="00506756">
        <w:t xml:space="preserve">          </w:t>
      </w:r>
      <w:r>
        <w:t>И</w:t>
      </w:r>
    </w:p>
    <w:p w:rsidR="00506756" w:rsidRDefault="00506756" w:rsidP="00506756">
      <w:pPr>
        <w:pStyle w:val="afff2"/>
      </w:pPr>
      <w:r>
        <w:t>И</w:t>
      </w:r>
      <w:r>
        <w:tab/>
        <w:t xml:space="preserve">     3</w:t>
      </w:r>
      <w:r>
        <w:tab/>
      </w:r>
      <w:r>
        <w:tab/>
      </w:r>
      <w:r>
        <w:tab/>
        <w:t xml:space="preserve"> !</w:t>
      </w:r>
      <w:r>
        <w:tab/>
      </w:r>
      <w:r>
        <w:tab/>
      </w:r>
      <w:r w:rsidRPr="00506756">
        <w:t xml:space="preserve">      </w:t>
      </w:r>
      <w:r>
        <w:t>7</w:t>
      </w:r>
      <w:r>
        <w:tab/>
        <w:t xml:space="preserve">       </w:t>
      </w:r>
      <w:r w:rsidRPr="00506756">
        <w:t xml:space="preserve">    </w:t>
      </w:r>
      <w:r>
        <w:t>О</w:t>
      </w:r>
    </w:p>
    <w:p w:rsidR="00506756" w:rsidRDefault="00506756" w:rsidP="00506756">
      <w:pPr>
        <w:pStyle w:val="afff2"/>
      </w:pPr>
      <w:r>
        <w:t>О</w:t>
      </w:r>
      <w:r>
        <w:tab/>
      </w:r>
      <w:r>
        <w:tab/>
      </w:r>
      <w:r>
        <w:tab/>
        <w:t xml:space="preserve"> </w:t>
      </w:r>
      <w:r w:rsidRPr="00506756">
        <w:t xml:space="preserve">    </w:t>
      </w:r>
      <w:r>
        <w:t>вы-</w:t>
      </w:r>
      <w:r>
        <w:tab/>
        <w:t xml:space="preserve"> !    </w:t>
      </w:r>
      <w:proofErr w:type="spellStart"/>
      <w:r>
        <w:t>смыс</w:t>
      </w:r>
      <w:proofErr w:type="spellEnd"/>
      <w:r>
        <w:t>-</w:t>
      </w:r>
      <w:r>
        <w:tab/>
      </w:r>
      <w:r>
        <w:tab/>
        <w:t xml:space="preserve">       </w:t>
      </w:r>
      <w:r w:rsidRPr="00506756">
        <w:t xml:space="preserve">          </w:t>
      </w:r>
      <w:r>
        <w:t>Л</w:t>
      </w:r>
    </w:p>
    <w:p w:rsidR="00506756" w:rsidRDefault="00506756" w:rsidP="00506756">
      <w:pPr>
        <w:pStyle w:val="afff2"/>
      </w:pPr>
      <w:r>
        <w:t xml:space="preserve">Л  К3---форма плана   </w:t>
      </w:r>
      <w:r w:rsidRPr="00506756">
        <w:t xml:space="preserve"> </w:t>
      </w:r>
      <w:proofErr w:type="spellStart"/>
      <w:r>
        <w:t>ра</w:t>
      </w:r>
      <w:proofErr w:type="spellEnd"/>
      <w:r>
        <w:t>-</w:t>
      </w:r>
      <w:r>
        <w:tab/>
        <w:t xml:space="preserve"> !    </w:t>
      </w:r>
      <w:proofErr w:type="spellStart"/>
      <w:r>
        <w:t>ла</w:t>
      </w:r>
      <w:proofErr w:type="spellEnd"/>
      <w:r>
        <w:t xml:space="preserve">     </w:t>
      </w:r>
      <w:r w:rsidRPr="00506756">
        <w:t xml:space="preserve"> </w:t>
      </w:r>
      <w:r>
        <w:t xml:space="preserve">форма плана---К8  </w:t>
      </w:r>
      <w:r w:rsidRPr="00506756">
        <w:t xml:space="preserve">   </w:t>
      </w:r>
      <w:r>
        <w:t>О</w:t>
      </w:r>
    </w:p>
    <w:p w:rsidR="00506756" w:rsidRDefault="00506756" w:rsidP="00506756">
      <w:pPr>
        <w:pStyle w:val="afff2"/>
      </w:pPr>
      <w:r>
        <w:t>О</w:t>
      </w:r>
      <w:r>
        <w:tab/>
        <w:t>содержания (ФПС) же-</w:t>
      </w:r>
      <w:r>
        <w:tab/>
        <w:t xml:space="preserve"> !</w:t>
      </w:r>
      <w:r>
        <w:tab/>
        <w:t xml:space="preserve"> </w:t>
      </w:r>
      <w:r w:rsidRPr="00506756">
        <w:t xml:space="preserve">       </w:t>
      </w:r>
      <w:proofErr w:type="spellStart"/>
      <w:r>
        <w:t>содержания^</w:t>
      </w:r>
      <w:proofErr w:type="spellEnd"/>
      <w:r>
        <w:t>(ФПС^)    Г</w:t>
      </w:r>
    </w:p>
    <w:p w:rsidR="00506756" w:rsidRDefault="00506756" w:rsidP="00506756">
      <w:pPr>
        <w:pStyle w:val="afff2"/>
      </w:pPr>
      <w:r>
        <w:rPr>
          <w:noProof/>
        </w:rPr>
        <w:pict>
          <v:line id="_x0000_s1034" style="position:absolute;z-index:9" from="280.8pt,-.2pt" to="280.8pt,28.6pt" o:allowincell="f">
            <v:stroke endarrow="block"/>
          </v:line>
        </w:pict>
      </w:r>
      <w:r>
        <w:rPr>
          <w:noProof/>
        </w:rPr>
        <w:pict>
          <v:line id="_x0000_s1027" style="position:absolute;flip:y;z-index:2" from="79.2pt,7pt" to="79.2pt,28.6pt" o:allowincell="f">
            <v:stroke endarrow="block"/>
          </v:line>
        </w:pict>
      </w:r>
      <w:r>
        <w:t>Г</w:t>
      </w:r>
      <w:r>
        <w:tab/>
      </w:r>
      <w:r>
        <w:tab/>
      </w:r>
      <w:r>
        <w:tab/>
        <w:t xml:space="preserve"> </w:t>
      </w:r>
      <w:r w:rsidRPr="00506756">
        <w:t xml:space="preserve">    </w:t>
      </w:r>
      <w:proofErr w:type="spellStart"/>
      <w:r>
        <w:t>ния</w:t>
      </w:r>
      <w:proofErr w:type="spellEnd"/>
      <w:r>
        <w:tab/>
        <w:t xml:space="preserve"> !</w:t>
      </w:r>
      <w:r>
        <w:tab/>
      </w:r>
      <w:r>
        <w:tab/>
      </w:r>
      <w:r>
        <w:tab/>
        <w:t xml:space="preserve">       </w:t>
      </w:r>
      <w:r w:rsidRPr="00506756">
        <w:t xml:space="preserve">          </w:t>
      </w:r>
      <w:r>
        <w:t>И</w:t>
      </w:r>
    </w:p>
    <w:p w:rsidR="00506756" w:rsidRDefault="00506756" w:rsidP="00506756">
      <w:pPr>
        <w:pStyle w:val="afff2"/>
      </w:pPr>
      <w:r>
        <w:t>И</w:t>
      </w:r>
      <w:r>
        <w:tab/>
        <w:t xml:space="preserve">     2</w:t>
      </w:r>
      <w:r>
        <w:tab/>
        <w:t xml:space="preserve">   - - - - - - - - - - - - -</w:t>
      </w:r>
      <w:r>
        <w:tab/>
        <w:t>8</w:t>
      </w:r>
      <w:r>
        <w:tab/>
        <w:t xml:space="preserve">       </w:t>
      </w:r>
      <w:r w:rsidRPr="00506756">
        <w:t xml:space="preserve">    </w:t>
      </w:r>
      <w:r>
        <w:t>Я</w:t>
      </w:r>
    </w:p>
    <w:p w:rsidR="00506756" w:rsidRDefault="00506756" w:rsidP="00506756">
      <w:pPr>
        <w:pStyle w:val="afff2"/>
      </w:pPr>
      <w:r>
        <w:t>Я</w:t>
      </w:r>
      <w:r>
        <w:tab/>
      </w:r>
      <w:r>
        <w:tab/>
      </w:r>
      <w:r>
        <w:tab/>
      </w:r>
      <w:r>
        <w:tab/>
      </w:r>
      <w:r w:rsidRPr="00506756">
        <w:t xml:space="preserve">      </w:t>
      </w:r>
      <w:r>
        <w:t>11</w:t>
      </w:r>
    </w:p>
    <w:p w:rsidR="00506756" w:rsidRDefault="00506756" w:rsidP="00506756">
      <w:pPr>
        <w:pStyle w:val="afff2"/>
      </w:pPr>
      <w:r>
        <w:t xml:space="preserve">   К2---материал плана</w:t>
      </w:r>
      <w:r>
        <w:tab/>
      </w:r>
      <w:r>
        <w:tab/>
        <w:t xml:space="preserve"> !</w:t>
      </w:r>
      <w:r>
        <w:tab/>
        <w:t xml:space="preserve">  </w:t>
      </w:r>
      <w:r w:rsidRPr="00506756">
        <w:t xml:space="preserve">      </w:t>
      </w:r>
      <w:r>
        <w:t>материал плана---К9</w:t>
      </w:r>
    </w:p>
    <w:p w:rsidR="00506756" w:rsidRDefault="00506756" w:rsidP="00506756">
      <w:pPr>
        <w:pStyle w:val="afff2"/>
      </w:pPr>
      <w:r>
        <w:tab/>
        <w:t>содержания (МПС)</w:t>
      </w:r>
      <w:r>
        <w:tab/>
        <w:t xml:space="preserve"> </w:t>
      </w:r>
      <w:r w:rsidRPr="00506756">
        <w:t xml:space="preserve">      </w:t>
      </w:r>
      <w:r>
        <w:t>!</w:t>
      </w:r>
      <w:r>
        <w:tab/>
      </w:r>
      <w:r w:rsidRPr="00506756">
        <w:t xml:space="preserve">        </w:t>
      </w:r>
      <w:proofErr w:type="spellStart"/>
      <w:r>
        <w:t>содержания^</w:t>
      </w:r>
      <w:proofErr w:type="spellEnd"/>
      <w:r>
        <w:t xml:space="preserve"> (МПС^)</w:t>
      </w:r>
    </w:p>
    <w:p w:rsidR="00506756" w:rsidRDefault="00506756" w:rsidP="00506756">
      <w:pPr>
        <w:pStyle w:val="afff2"/>
      </w:pPr>
      <w:r>
        <w:rPr>
          <w:noProof/>
        </w:rPr>
        <w:pict>
          <v:line id="_x0000_s1035" style="position:absolute;flip:x;z-index:10" from="259.2pt,7.95pt" to="280.8pt,36.75pt" o:allowincell="f">
            <v:stroke endarrow="block"/>
          </v:line>
        </w:pict>
      </w:r>
      <w:r>
        <w:rPr>
          <w:noProof/>
        </w:rPr>
        <w:pict>
          <v:line id="_x0000_s1026" style="position:absolute;flip:x y;z-index:1" from="79.2pt,7.95pt" to="100.8pt,43.95pt" o:allowincell="f">
            <v:stroke endarrow="block"/>
          </v:line>
        </w:pict>
      </w:r>
      <w:r>
        <w:t>----------------------------------------------------------------</w:t>
      </w:r>
    </w:p>
    <w:p w:rsidR="00506756" w:rsidRDefault="00506756" w:rsidP="00506756">
      <w:pPr>
        <w:pStyle w:val="afff2"/>
      </w:pPr>
      <w:r>
        <w:t>----------------------------------------------------------------</w:t>
      </w:r>
    </w:p>
    <w:p w:rsidR="00506756" w:rsidRDefault="00506756" w:rsidP="00506756">
      <w:pPr>
        <w:pStyle w:val="afff2"/>
      </w:pPr>
      <w:r>
        <w:tab/>
        <w:t xml:space="preserve">     1</w:t>
      </w:r>
      <w:r>
        <w:tab/>
      </w:r>
      <w:r>
        <w:tab/>
      </w:r>
      <w:r>
        <w:tab/>
        <w:t>10</w:t>
      </w:r>
      <w:r>
        <w:tab/>
      </w:r>
      <w:r>
        <w:tab/>
      </w:r>
      <w:r w:rsidRPr="00506756">
        <w:t xml:space="preserve">      </w:t>
      </w:r>
      <w:r>
        <w:t>9</w:t>
      </w:r>
    </w:p>
    <w:p w:rsidR="00506756" w:rsidRDefault="00506756" w:rsidP="00506756">
      <w:pPr>
        <w:pStyle w:val="afff2"/>
      </w:pPr>
      <w:r>
        <w:tab/>
      </w:r>
      <w:r>
        <w:tab/>
      </w:r>
      <w:r w:rsidRPr="00506756">
        <w:t xml:space="preserve">  </w:t>
      </w:r>
      <w:r>
        <w:t>_________________!____________</w:t>
      </w:r>
    </w:p>
    <w:p w:rsidR="00506756" w:rsidRDefault="00506756" w:rsidP="00506756">
      <w:pPr>
        <w:pStyle w:val="afff2"/>
      </w:pPr>
      <w:r>
        <w:t xml:space="preserve">   К1---референт    </w:t>
      </w:r>
      <w:proofErr w:type="spellStart"/>
      <w:r>
        <w:t>д</w:t>
      </w:r>
      <w:proofErr w:type="spellEnd"/>
      <w:r>
        <w:t xml:space="preserve"> е я т е л </w:t>
      </w:r>
      <w:proofErr w:type="spellStart"/>
      <w:r>
        <w:t>ь</w:t>
      </w:r>
      <w:proofErr w:type="spellEnd"/>
      <w:r>
        <w:t xml:space="preserve"> </w:t>
      </w:r>
      <w:proofErr w:type="spellStart"/>
      <w:r>
        <w:t>н</w:t>
      </w:r>
      <w:proofErr w:type="spellEnd"/>
      <w:r>
        <w:t xml:space="preserve"> о с т </w:t>
      </w:r>
      <w:proofErr w:type="spellStart"/>
      <w:r>
        <w:t>ь</w:t>
      </w:r>
      <w:proofErr w:type="spellEnd"/>
      <w:r>
        <w:t xml:space="preserve">   </w:t>
      </w:r>
      <w:proofErr w:type="spellStart"/>
      <w:r>
        <w:t>референт^</w:t>
      </w:r>
      <w:proofErr w:type="spellEnd"/>
      <w:r>
        <w:t>---К10</w:t>
      </w:r>
    </w:p>
    <w:p w:rsidR="00506756" w:rsidRDefault="00506756" w:rsidP="00506756">
      <w:pPr>
        <w:pStyle w:val="afff2"/>
      </w:pPr>
      <w:r>
        <w:tab/>
        <w:t xml:space="preserve">  (Р)</w:t>
      </w:r>
      <w:r>
        <w:tab/>
      </w:r>
      <w:r>
        <w:tab/>
      </w:r>
      <w:r>
        <w:tab/>
      </w:r>
      <w:r>
        <w:tab/>
      </w:r>
      <w:r>
        <w:tab/>
        <w:t xml:space="preserve"> (Р^)</w:t>
      </w:r>
    </w:p>
    <w:p w:rsidR="00506756" w:rsidRDefault="00506756" w:rsidP="00506756">
      <w:pPr>
        <w:pStyle w:val="afff2"/>
      </w:pPr>
      <w:r>
        <w:tab/>
        <w:t xml:space="preserve">       э м </w:t>
      </w:r>
      <w:proofErr w:type="spellStart"/>
      <w:r>
        <w:t>п</w:t>
      </w:r>
      <w:proofErr w:type="spellEnd"/>
      <w:r>
        <w:t xml:space="preserve"> и </w:t>
      </w:r>
      <w:proofErr w:type="spellStart"/>
      <w:r>
        <w:t>р</w:t>
      </w:r>
      <w:proofErr w:type="spellEnd"/>
      <w:r>
        <w:t xml:space="preserve"> и ч е с к и </w:t>
      </w:r>
      <w:proofErr w:type="spellStart"/>
      <w:r>
        <w:t>й</w:t>
      </w:r>
      <w:proofErr w:type="spellEnd"/>
      <w:r>
        <w:tab/>
        <w:t xml:space="preserve"> м и </w:t>
      </w:r>
      <w:proofErr w:type="spellStart"/>
      <w:r>
        <w:t>р</w:t>
      </w:r>
      <w:proofErr w:type="spellEnd"/>
    </w:p>
    <w:p w:rsidR="00506756" w:rsidRDefault="00506756">
      <w:pPr>
        <w:ind w:firstLine="567"/>
        <w:jc w:val="both"/>
        <w:rPr>
          <w:rFonts w:ascii="Times New Roman" w:hAnsi="Times New Roman" w:cs="Times New Roman"/>
          <w:sz w:val="24"/>
          <w:szCs w:val="24"/>
        </w:rPr>
      </w:pPr>
    </w:p>
    <w:p w:rsidR="00506756" w:rsidRDefault="00506756">
      <w:pPr>
        <w:ind w:firstLine="567"/>
        <w:jc w:val="both"/>
        <w:rPr>
          <w:rFonts w:ascii="Times New Roman" w:hAnsi="Times New Roman" w:cs="Times New Roman"/>
          <w:sz w:val="24"/>
          <w:szCs w:val="24"/>
        </w:rPr>
      </w:pP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Ниже приводится перечень морфологических компонентов СС с краткими - там где они требуются - комментариями.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1.Тип референта (связан с характером прагматических установок): а)единичный эмпирический (напр., у имён собственных); б)класс эмпирических; в)единичный умозрительный; г)класс умозрительных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2.К1с (сопутствующие референты и отношения с ними в деятельности автора; ввиду вариативности, у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разных типов выполняют функцию прагматического маркёра).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3.К1п (напр., положительный электрический заряд наряду с отрицательным, самки наряду с самцами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4.Отношение 1 - несколько модусов в зависимости от типа референта (см.1.) и характера переработки референта в МПС автором (напр., в зависимости от психологического типа), играя тем самым роль прагматического маркёра.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5.Несколько модусов МПС по его богатству (напр., богатый МПС корня знаменательного слова и бедный МПС морфемы или лексемы, передающих грамматическое число) и способу выстраивания образного компонента СС (представлений о референтах).</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6.К2с, отражают особенности индивидуальных семантических полей (ассоциации, значимые для прагматики).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7.К2п - структура индивидуальных оппозиций образов, прежде всего, бинарные оппозиции мифологического мироощущения.</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8.Отношение 2 - несколько способов оформления МПС в соответствии с социальным статусом автора (социальное положение, стилистическая чистота, профессиональное видение предмета и т.п. - важный прагматический маркёр).</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9.Несколько вариантов формирования ФПС - от опоры на отдельные дифференциальные признаки до формирования самостоятельного концепта, имеющего явную дефиницию. Такой концепт является частью ФПС. При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концепта МПС выступает как </w:t>
      </w:r>
      <w:proofErr w:type="spellStart"/>
      <w:r>
        <w:rPr>
          <w:rFonts w:ascii="Times New Roman" w:hAnsi="Times New Roman" w:cs="Times New Roman"/>
          <w:sz w:val="24"/>
          <w:szCs w:val="24"/>
        </w:rPr>
        <w:t>сигнификат</w:t>
      </w:r>
      <w:proofErr w:type="spellEnd"/>
      <w:r>
        <w:rPr>
          <w:rFonts w:ascii="Times New Roman" w:hAnsi="Times New Roman" w:cs="Times New Roman"/>
          <w:sz w:val="24"/>
          <w:szCs w:val="24"/>
        </w:rPr>
        <w:t xml:space="preserve">, отличный от концепта, при опоре только на дифференциальные признаки граница </w:t>
      </w:r>
      <w:proofErr w:type="spellStart"/>
      <w:r>
        <w:rPr>
          <w:rFonts w:ascii="Times New Roman" w:hAnsi="Times New Roman" w:cs="Times New Roman"/>
          <w:sz w:val="24"/>
          <w:szCs w:val="24"/>
        </w:rPr>
        <w:t>сигнификата</w:t>
      </w:r>
      <w:proofErr w:type="spellEnd"/>
      <w:r>
        <w:rPr>
          <w:rFonts w:ascii="Times New Roman" w:hAnsi="Times New Roman" w:cs="Times New Roman"/>
          <w:sz w:val="24"/>
          <w:szCs w:val="24"/>
        </w:rPr>
        <w:t xml:space="preserve"> и концепта, как и МПС и ФПС, размыта. Тип выделения ФПС - прагматический маркер, указывающий на профессиональный и образовательный статус адресанта.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10.К3с - зависит от способа формирования ФПС, но отчасти вариативность К3с присуща и одной и той же ФПС. К3с могут являться прагматическими маркерами, а у хорошо сформированных концептов могут интерпретироваться как семантические валентности.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11.К2с и К3с, задавая элементарную ситуацию, ближайшее окружение, в котором только и могут мыслиться обозначаемые реалии, являются основой формирования денотата СС - функционального образа референта в прагматической ситуации. Денотат обладает тем же модусом существования что и концепт или </w:t>
      </w:r>
      <w:proofErr w:type="spellStart"/>
      <w:r>
        <w:rPr>
          <w:rFonts w:ascii="Times New Roman" w:hAnsi="Times New Roman" w:cs="Times New Roman"/>
          <w:sz w:val="24"/>
          <w:szCs w:val="24"/>
        </w:rPr>
        <w:t>сигнификат</w:t>
      </w:r>
      <w:proofErr w:type="spellEnd"/>
      <w:r>
        <w:rPr>
          <w:rFonts w:ascii="Times New Roman" w:hAnsi="Times New Roman" w:cs="Times New Roman"/>
          <w:sz w:val="24"/>
          <w:szCs w:val="24"/>
        </w:rPr>
        <w:t xml:space="preserve"> - если концепт сформирован, то денотат выявляется на его основе, если же нет - то на основе </w:t>
      </w:r>
      <w:proofErr w:type="spellStart"/>
      <w:r>
        <w:rPr>
          <w:rFonts w:ascii="Times New Roman" w:hAnsi="Times New Roman" w:cs="Times New Roman"/>
          <w:sz w:val="24"/>
          <w:szCs w:val="24"/>
        </w:rPr>
        <w:t>сигнификата</w:t>
      </w:r>
      <w:proofErr w:type="spellEnd"/>
      <w:r>
        <w:rPr>
          <w:rFonts w:ascii="Times New Roman" w:hAnsi="Times New Roman" w:cs="Times New Roman"/>
          <w:sz w:val="24"/>
          <w:szCs w:val="24"/>
        </w:rPr>
        <w:t xml:space="preserve">. Как правило, денотат сформированный на основе концепта более определен (напр., ввиду размытости границ чаши, пиалы, салатника, </w:t>
      </w:r>
      <w:proofErr w:type="spellStart"/>
      <w:r>
        <w:rPr>
          <w:rFonts w:ascii="Times New Roman" w:hAnsi="Times New Roman" w:cs="Times New Roman"/>
          <w:sz w:val="24"/>
          <w:szCs w:val="24"/>
        </w:rPr>
        <w:t>креманки</w:t>
      </w:r>
      <w:proofErr w:type="spellEnd"/>
      <w:r>
        <w:rPr>
          <w:rFonts w:ascii="Times New Roman" w:hAnsi="Times New Roman" w:cs="Times New Roman"/>
          <w:sz w:val="24"/>
          <w:szCs w:val="24"/>
        </w:rPr>
        <w:t xml:space="preserve"> и т.п. существует некоторая свобода употребления этой посуды, т.е. статус денотата размыт, в то время как денотат циклотрона более определен, поскольку определен соответствующий концепт).</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денотат может быть задан преимущественно а) концептом или б) </w:t>
      </w:r>
      <w:proofErr w:type="spellStart"/>
      <w:r>
        <w:rPr>
          <w:rFonts w:ascii="Times New Roman" w:hAnsi="Times New Roman" w:cs="Times New Roman"/>
          <w:sz w:val="24"/>
          <w:szCs w:val="24"/>
        </w:rPr>
        <w:t>сигнификатом</w:t>
      </w:r>
      <w:proofErr w:type="spellEnd"/>
      <w:r>
        <w:rPr>
          <w:rFonts w:ascii="Times New Roman" w:hAnsi="Times New Roman" w:cs="Times New Roman"/>
          <w:sz w:val="24"/>
          <w:szCs w:val="24"/>
        </w:rPr>
        <w:t>, причем каждый из двух типов может быть представлен размытым или определённым вариантом.</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12.КЗп слагают понятийный остов своего иного концепта, ассоциированного у автора с данным понятием (прагматический маркёр).</w:t>
      </w:r>
    </w:p>
    <w:p w:rsidR="00C15FB3" w:rsidRDefault="00C15FB3">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13.Отношение З, обычно интерпретируемое как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немотивированность</w:t>
      </w:r>
      <w:proofErr w:type="spellEnd"/>
      <w:r>
        <w:rPr>
          <w:rFonts w:ascii="Times New Roman" w:hAnsi="Times New Roman" w:cs="Times New Roman"/>
          <w:sz w:val="24"/>
          <w:szCs w:val="24"/>
        </w:rPr>
        <w:t xml:space="preserve"> СС. При этом очевидно то, что необходимо различать несколько модусов </w:t>
      </w:r>
      <w:proofErr w:type="spellStart"/>
      <w:r>
        <w:rPr>
          <w:rFonts w:ascii="Times New Roman" w:hAnsi="Times New Roman" w:cs="Times New Roman"/>
          <w:sz w:val="24"/>
          <w:szCs w:val="24"/>
        </w:rPr>
        <w:t>мотивированности</w:t>
      </w:r>
      <w:proofErr w:type="spellEnd"/>
      <w:r>
        <w:rPr>
          <w:rFonts w:ascii="Times New Roman" w:hAnsi="Times New Roman" w:cs="Times New Roman"/>
          <w:sz w:val="24"/>
          <w:szCs w:val="24"/>
        </w:rPr>
        <w:t xml:space="preserve">, напр.,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производных СС производящими,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СС, квалифицируемых как </w:t>
      </w:r>
      <w:proofErr w:type="spellStart"/>
      <w:r>
        <w:rPr>
          <w:rFonts w:ascii="Times New Roman" w:hAnsi="Times New Roman" w:cs="Times New Roman"/>
          <w:sz w:val="24"/>
          <w:szCs w:val="24"/>
        </w:rPr>
        <w:t>иконические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фонем с позиций </w:t>
      </w:r>
      <w:proofErr w:type="spellStart"/>
      <w:r>
        <w:rPr>
          <w:rFonts w:ascii="Times New Roman" w:hAnsi="Times New Roman" w:cs="Times New Roman"/>
          <w:sz w:val="24"/>
          <w:szCs w:val="24"/>
        </w:rPr>
        <w:t>фоносемантики</w:t>
      </w:r>
      <w:proofErr w:type="spellEnd"/>
      <w:r>
        <w:rPr>
          <w:rFonts w:ascii="Times New Roman" w:hAnsi="Times New Roman" w:cs="Times New Roman"/>
          <w:sz w:val="24"/>
          <w:szCs w:val="24"/>
        </w:rPr>
        <w:t xml:space="preserve">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Процессуальная природа отн.3 наиболее сложна для постижения и носит обычно коррелятивный характер (ср., напр., сочетаемость акцептора и </w:t>
      </w:r>
      <w:proofErr w:type="spellStart"/>
      <w:r>
        <w:rPr>
          <w:rFonts w:ascii="Times New Roman" w:hAnsi="Times New Roman" w:cs="Times New Roman"/>
          <w:sz w:val="24"/>
          <w:szCs w:val="24"/>
        </w:rPr>
        <w:t>адаптора</w:t>
      </w:r>
      <w:proofErr w:type="spellEnd"/>
      <w:r>
        <w:rPr>
          <w:rFonts w:ascii="Times New Roman" w:hAnsi="Times New Roman" w:cs="Times New Roman"/>
          <w:sz w:val="24"/>
          <w:szCs w:val="24"/>
        </w:rPr>
        <w:t xml:space="preserve"> в молекуле </w:t>
      </w:r>
      <w:proofErr w:type="spellStart"/>
      <w:r>
        <w:rPr>
          <w:rFonts w:ascii="Times New Roman" w:hAnsi="Times New Roman" w:cs="Times New Roman"/>
          <w:sz w:val="24"/>
          <w:szCs w:val="24"/>
        </w:rPr>
        <w:t>т-РНК</w:t>
      </w:r>
      <w:proofErr w:type="spellEnd"/>
      <w:r>
        <w:rPr>
          <w:rFonts w:ascii="Times New Roman" w:hAnsi="Times New Roman" w:cs="Times New Roman"/>
          <w:sz w:val="24"/>
          <w:szCs w:val="24"/>
        </w:rPr>
        <w:t xml:space="preserve">, которая репрезентирует это </w:t>
      </w:r>
      <w:proofErr w:type="spellStart"/>
      <w:r>
        <w:rPr>
          <w:rFonts w:ascii="Times New Roman" w:hAnsi="Times New Roman" w:cs="Times New Roman"/>
          <w:sz w:val="24"/>
          <w:szCs w:val="24"/>
        </w:rPr>
        <w:t>отноношение</w:t>
      </w:r>
      <w:proofErr w:type="spellEnd"/>
      <w:r>
        <w:rPr>
          <w:rFonts w:ascii="Times New Roman" w:hAnsi="Times New Roman" w:cs="Times New Roman"/>
          <w:sz w:val="24"/>
          <w:szCs w:val="24"/>
        </w:rPr>
        <w:t xml:space="preserve"> в генетическом языке).</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В некоторых случаях отн.3 нельзя связать с элементами ФПС и ФПВ, а можно рассматривать или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14. по отношению к элементам МПС и МПВ (напр., когда автор сам оценивает степень </w:t>
      </w:r>
      <w:proofErr w:type="spellStart"/>
      <w:r>
        <w:rPr>
          <w:rFonts w:ascii="Times New Roman" w:hAnsi="Times New Roman" w:cs="Times New Roman"/>
          <w:sz w:val="24"/>
          <w:szCs w:val="24"/>
        </w:rPr>
        <w:t>иконичности</w:t>
      </w:r>
      <w:proofErr w:type="spellEnd"/>
      <w:r>
        <w:rPr>
          <w:rFonts w:ascii="Times New Roman" w:hAnsi="Times New Roman" w:cs="Times New Roman"/>
          <w:sz w:val="24"/>
          <w:szCs w:val="24"/>
        </w:rPr>
        <w:t xml:space="preserve"> используемого им СС - скажем, оценивая, как ему удалось передать свое восприятие скрипа дерева или цвета неба - необозначенное на рис. отн.12) или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15. соотносить степень сходства референта и его изображения в МПВ (отн.13).</w:t>
      </w:r>
    </w:p>
    <w:p w:rsidR="00C15FB3" w:rsidRDefault="00C15FB3" w:rsidP="00C15FB3">
      <w:pPr>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Наконец, иногда, необходимо </w:t>
      </w:r>
      <w:proofErr w:type="spellStart"/>
      <w:r>
        <w:rPr>
          <w:rFonts w:ascii="Times New Roman" w:hAnsi="Times New Roman" w:cs="Times New Roman"/>
          <w:sz w:val="24"/>
          <w:szCs w:val="24"/>
        </w:rPr>
        <w:t>нерасчлененно</w:t>
      </w:r>
      <w:proofErr w:type="spellEnd"/>
      <w:r>
        <w:rPr>
          <w:rFonts w:ascii="Times New Roman" w:hAnsi="Times New Roman" w:cs="Times New Roman"/>
          <w:sz w:val="24"/>
          <w:szCs w:val="24"/>
        </w:rPr>
        <w:t xml:space="preserve"> рассматривать</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16.- отношение ПС и ПВ, которое наиболее наглядно в случае внесистемных СС, передающих эмоциональное состояние (звукоподражательные междометия, звуковые эффекты ударных инструментов).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17. Несколько вариантов ФПВ.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18. В том случае, если ФПВ отчасти изоморфна ФПС, то можно говорить о наличии внутренней формы СС или о её отсутствии.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19. Внутренняя форма может иметь / не иметь мотивирующие признаки в ПС. Тогда соответствующие компоненты ПС выступают как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СС, который может присутствовать или отсутствовать у каждого конкретного СС.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2О. Между </w:t>
      </w:r>
      <w:proofErr w:type="spellStart"/>
      <w:r>
        <w:rPr>
          <w:rFonts w:ascii="Times New Roman" w:hAnsi="Times New Roman" w:cs="Times New Roman"/>
          <w:sz w:val="24"/>
          <w:szCs w:val="24"/>
        </w:rPr>
        <w:t>десигнатом</w:t>
      </w:r>
      <w:proofErr w:type="spellEnd"/>
      <w:r>
        <w:rPr>
          <w:rFonts w:ascii="Times New Roman" w:hAnsi="Times New Roman" w:cs="Times New Roman"/>
          <w:sz w:val="24"/>
          <w:szCs w:val="24"/>
        </w:rPr>
        <w:t xml:space="preserve"> (в случае его наличия) и компонентами ПС могут существовать разные соотношения:</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может быть частью концепта (напр., в термине "треугольник");</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может быть частью </w:t>
      </w:r>
      <w:proofErr w:type="spellStart"/>
      <w:r>
        <w:rPr>
          <w:rFonts w:ascii="Times New Roman" w:hAnsi="Times New Roman" w:cs="Times New Roman"/>
          <w:sz w:val="24"/>
          <w:szCs w:val="24"/>
        </w:rPr>
        <w:t>сигнификата</w:t>
      </w:r>
      <w:proofErr w:type="spellEnd"/>
      <w:r>
        <w:rPr>
          <w:rFonts w:ascii="Times New Roman" w:hAnsi="Times New Roman" w:cs="Times New Roman"/>
          <w:sz w:val="24"/>
          <w:szCs w:val="24"/>
        </w:rPr>
        <w:t xml:space="preserve"> (напр., в слове "черника");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может относиться к коннотациям (напр., название таксона </w:t>
      </w:r>
      <w:proofErr w:type="spellStart"/>
      <w:r>
        <w:rPr>
          <w:rFonts w:ascii="Times New Roman" w:hAnsi="Times New Roman" w:cs="Times New Roman"/>
          <w:sz w:val="24"/>
          <w:szCs w:val="24"/>
        </w:rPr>
        <w:t>вендотениды</w:t>
      </w:r>
      <w:proofErr w:type="spellEnd"/>
      <w:r>
        <w:rPr>
          <w:rFonts w:ascii="Times New Roman" w:hAnsi="Times New Roman" w:cs="Times New Roman"/>
          <w:sz w:val="24"/>
          <w:szCs w:val="24"/>
        </w:rPr>
        <w:t xml:space="preserve"> мотивировано названием геологического подразделения "венд", хотя </w:t>
      </w:r>
      <w:proofErr w:type="spellStart"/>
      <w:r>
        <w:rPr>
          <w:rFonts w:ascii="Times New Roman" w:hAnsi="Times New Roman" w:cs="Times New Roman"/>
          <w:sz w:val="24"/>
          <w:szCs w:val="24"/>
        </w:rPr>
        <w:t>вендотениды</w:t>
      </w:r>
      <w:proofErr w:type="spellEnd"/>
      <w:r>
        <w:rPr>
          <w:rFonts w:ascii="Times New Roman" w:hAnsi="Times New Roman" w:cs="Times New Roman"/>
          <w:sz w:val="24"/>
          <w:szCs w:val="24"/>
        </w:rPr>
        <w:t xml:space="preserve"> встречаются как в </w:t>
      </w:r>
      <w:proofErr w:type="spellStart"/>
      <w:r>
        <w:rPr>
          <w:rFonts w:ascii="Times New Roman" w:hAnsi="Times New Roman" w:cs="Times New Roman"/>
          <w:sz w:val="24"/>
          <w:szCs w:val="24"/>
        </w:rPr>
        <w:t>довендское</w:t>
      </w:r>
      <w:proofErr w:type="spellEnd"/>
      <w:r>
        <w:rPr>
          <w:rFonts w:ascii="Times New Roman" w:hAnsi="Times New Roman" w:cs="Times New Roman"/>
          <w:sz w:val="24"/>
          <w:szCs w:val="24"/>
        </w:rPr>
        <w:t xml:space="preserve">, так и в </w:t>
      </w:r>
      <w:proofErr w:type="spellStart"/>
      <w:r>
        <w:rPr>
          <w:rFonts w:ascii="Times New Roman" w:hAnsi="Times New Roman" w:cs="Times New Roman"/>
          <w:sz w:val="24"/>
          <w:szCs w:val="24"/>
        </w:rPr>
        <w:t>послевендское</w:t>
      </w:r>
      <w:proofErr w:type="spellEnd"/>
      <w:r>
        <w:rPr>
          <w:rFonts w:ascii="Times New Roman" w:hAnsi="Times New Roman" w:cs="Times New Roman"/>
          <w:sz w:val="24"/>
          <w:szCs w:val="24"/>
        </w:rPr>
        <w:t xml:space="preserve"> время);</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г)</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может указывать на денотат (напр., в словах "наковальня", "цедилка").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21. К4с.Устойчивые синтагматические коннотации ФПВ можно интерпретировать как грамматические валентности, определяющие, напр., актантную структуру. Вариативность определяется наличием индивидуальных и групповых норм, в разной мере допускающих наличие эллипсисов, </w:t>
      </w:r>
      <w:proofErr w:type="spellStart"/>
      <w:r>
        <w:rPr>
          <w:rFonts w:ascii="Times New Roman" w:hAnsi="Times New Roman" w:cs="Times New Roman"/>
          <w:sz w:val="24"/>
          <w:szCs w:val="24"/>
        </w:rPr>
        <w:t>окказиционализмов</w:t>
      </w:r>
      <w:proofErr w:type="spellEnd"/>
      <w:r>
        <w:rPr>
          <w:rFonts w:ascii="Times New Roman" w:hAnsi="Times New Roman" w:cs="Times New Roman"/>
          <w:sz w:val="24"/>
          <w:szCs w:val="24"/>
        </w:rPr>
        <w:t xml:space="preserve"> (прагматический маркёр).</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22. К4п - составляют образы других членов данной парадигмы как своего иного данного члена.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4 может быть реализовано весьма большим числом вариантов - технических (выбор канала коммуникации - оптический или письменный, акустический или устный, электронный и т.д.), стилистических (произносительный стиль или стиль графем), полиграфических (качество бумаги - её контрастность со шрифтом, размер шрифта и т.д.). Выбор конкретного варианта отношения 4 - прагматический маркёр, определяемый задачами автора.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24. МПВ может быть весьма разнообразен (см. выше) и характеризуется отношениями 12 и 13 (см. выше).</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25. К5с связаны прежде всего с физиологически детерминированными реакциями автора на МПВ и различаются для разных типов индивидов, хотя определённая эмоциональная окраска МПВ имеет статистически достоверное значение, </w:t>
      </w:r>
      <w:proofErr w:type="spellStart"/>
      <w:r>
        <w:rPr>
          <w:rFonts w:ascii="Times New Roman" w:hAnsi="Times New Roman" w:cs="Times New Roman"/>
          <w:sz w:val="24"/>
          <w:szCs w:val="24"/>
        </w:rPr>
        <w:t>детерменированное</w:t>
      </w:r>
      <w:proofErr w:type="spellEnd"/>
      <w:r>
        <w:rPr>
          <w:rFonts w:ascii="Times New Roman" w:hAnsi="Times New Roman" w:cs="Times New Roman"/>
          <w:sz w:val="24"/>
          <w:szCs w:val="24"/>
        </w:rPr>
        <w:t xml:space="preserve"> как универсалиями восприятия, так и культурными нормами. Особенности МПВ данного СС в тексте выполняют функцию прагматического маркера, увеличивающего комфортность восприятия (напр., выбор шрифтов оптимального размера, краски, дающей оптимальную контрастность,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26. К5п определяются местом данного МПВ и системе оппозиций возможных МПВ (напр., стилистическая или историческая </w:t>
      </w:r>
      <w:proofErr w:type="spellStart"/>
      <w:r>
        <w:rPr>
          <w:rFonts w:ascii="Times New Roman" w:hAnsi="Times New Roman" w:cs="Times New Roman"/>
          <w:sz w:val="24"/>
          <w:szCs w:val="24"/>
        </w:rPr>
        <w:t>маркированность</w:t>
      </w:r>
      <w:proofErr w:type="spellEnd"/>
      <w:r>
        <w:rPr>
          <w:rFonts w:ascii="Times New Roman" w:hAnsi="Times New Roman" w:cs="Times New Roman"/>
          <w:sz w:val="24"/>
          <w:szCs w:val="24"/>
        </w:rPr>
        <w:t xml:space="preserve"> используемого способа написания графем). Наличие в одном тексте СС с разным МПВ является прагматическим маркером, позволяющем акцентировать членение текста, выделять в нём структурные единицы.</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27. Отношение 5 представляет собой способ преобразования ПВ в ПР. Иногда ПВ и ПР совпадают (чтение рукописи, слушание тут же присутствующего говорящего), чаще же имеет место то или иное преобразование одного в другой (чтение вслух письменного текста, запись устного текста, передача по проводам или по радио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Возможны разные варианты реализации отн.5. Так, это могут быть преобразования МПВ в МПР (например, при передаче устной речи по телефону или при переписывании рукописного текста), ФПВ в ФПР (при омонимии, что ведёт к непониманию) или ПВ в ПР, сопровождающееся переработкой и ФПВ, и МПВ (напр., при преобразовании устного текста в письменный).</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Отношение 5 может включать и цепочку преобразований (напр., запись устного текста на магнитофон, далее его передача по проводам, переведение в письменный текст, его полиграфическое тиражирование и т.д.). Рассмотрение этого компонента СС позволяет увязать развиваемый герменевтический подход с текстологическими категориями (извод, редакция, список и т.д. - Лихачев,1983 гл.111).</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Следствием существования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5 является то, что СС обладает как бы двумя частями, симметричными относительно оси 5-11-10, связанными с адресантом и адресатом.</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28. Степень симметрии СС относительно оси 5-11-10. Обобщённая качественная характеристика СС, частично суммирующая другие характеристики (см. напр., 37, 38, 46, 48, 55, 57,63, 65, 67). При этом тексты на ограниченных подъязыках - математические, приказы, инструкции и т.д. - организованы так, что допускают высокую степень симметрии СС относительно этой оси, поэтические же произведения предполагают высокую степень асимметрии СС.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29. Варианты МПР (см. 24).</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3О. К6с аналогичны К5с, однако определяются свойствами уже другого субстрата (оптическими, акустическими, вкусовыми и т.д.).</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12^ - степень подобия МПС и МПР (см.14).</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13^ - степень подобия Р и МПР (см.15).</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6, аналогичное отн.4, соответствует механизмам выделения </w:t>
      </w:r>
      <w:proofErr w:type="spellStart"/>
      <w:r>
        <w:rPr>
          <w:rFonts w:ascii="Times New Roman" w:hAnsi="Times New Roman" w:cs="Times New Roman"/>
          <w:sz w:val="24"/>
          <w:szCs w:val="24"/>
        </w:rPr>
        <w:t>герменевтически</w:t>
      </w:r>
      <w:proofErr w:type="spellEnd"/>
      <w:r>
        <w:rPr>
          <w:rFonts w:ascii="Times New Roman" w:hAnsi="Times New Roman" w:cs="Times New Roman"/>
          <w:sz w:val="24"/>
          <w:szCs w:val="24"/>
        </w:rPr>
        <w:t xml:space="preserve"> релевантных компонентов ПР ( выделение зрительных, звуковых, тактильных и т.п. инвариантов восприятия). Помимо механизмов рецепции, отн.6 предполагает и распознание компонентов, являющихся маркерами стиля адресанта, его социального и исторического статуса и т.д. (механизмы, подобные механизмам узнавания образов загадочной картинки, выделение которых предполагает их опознание, т.е. включает и обращение к ПС^). Компонентом коммуникативной компетентности адресата является способность к распознанию </w:t>
      </w:r>
      <w:proofErr w:type="spellStart"/>
      <w:r>
        <w:rPr>
          <w:rFonts w:ascii="Times New Roman" w:hAnsi="Times New Roman" w:cs="Times New Roman"/>
          <w:sz w:val="24"/>
          <w:szCs w:val="24"/>
        </w:rPr>
        <w:t>герменевтически</w:t>
      </w:r>
      <w:proofErr w:type="spellEnd"/>
      <w:r>
        <w:rPr>
          <w:rFonts w:ascii="Times New Roman" w:hAnsi="Times New Roman" w:cs="Times New Roman"/>
          <w:sz w:val="24"/>
          <w:szCs w:val="24"/>
        </w:rPr>
        <w:t xml:space="preserve"> релевантных элементов ПР.</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34. ФПР сопоставима с ФПВ (компонент 17). Может быть выделен по разному в зависимости от компетенции адресата (ср. распознавание в незнакомой речи "слов" и "фонем" известного языка).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35. Отн.14 (на рис. не обозначено) подобия ФПВ и ФПР, зависит от соотношения компетенции адресата и адресанта, степени сходства К5 и К6, характера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5. Существенно при этом то, что адресат может различать те внутренние формы, которые не различает адресант, что порождает серьёзные расхождения ФПВ и ФПР. Так, многие адресанты не различают в слове "прелесть" внутренней формы, указывающей на связь с прельщением как путем к греху; даже церковные иерархи ныне говорят "Большое спасибо" и т.д., в то время как адресат может не только актуализировать эти внутренние </w:t>
      </w:r>
      <w:r>
        <w:rPr>
          <w:rFonts w:ascii="Times New Roman" w:hAnsi="Times New Roman" w:cs="Times New Roman"/>
          <w:sz w:val="24"/>
          <w:szCs w:val="24"/>
        </w:rPr>
        <w:lastRenderedPageBreak/>
        <w:t>формы, но и смоделировать такое поведение адресанта, при котором эти формы оказываются нерелевантными. Тем не менее, для адресата это становится важными компонентами смысла, которые могут оказаться значимыми для творческого процесса. Таким образом, СС может функционировать одновременно и как ЭС, если, однако, не предполагать, что соответствующие компоненты смысла не были заложены адресантом в СС бессознательно.</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36. К7с </w:t>
      </w:r>
      <w:proofErr w:type="spellStart"/>
      <w:r>
        <w:rPr>
          <w:rFonts w:ascii="Times New Roman" w:hAnsi="Times New Roman" w:cs="Times New Roman"/>
          <w:sz w:val="24"/>
          <w:szCs w:val="24"/>
        </w:rPr>
        <w:t>анаологично</w:t>
      </w:r>
      <w:proofErr w:type="spellEnd"/>
      <w:r>
        <w:rPr>
          <w:rFonts w:ascii="Times New Roman" w:hAnsi="Times New Roman" w:cs="Times New Roman"/>
          <w:sz w:val="24"/>
          <w:szCs w:val="24"/>
        </w:rPr>
        <w:t xml:space="preserve"> К4с.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37. Степень сходства К4с и К7с.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38. К7п аналогично К4п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39. Степень сходства К4п и К7п.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40. Отн.7, противоположное отн.3, можно обозначить как </w:t>
      </w:r>
      <w:proofErr w:type="spellStart"/>
      <w:r>
        <w:rPr>
          <w:rFonts w:ascii="Times New Roman" w:hAnsi="Times New Roman" w:cs="Times New Roman"/>
          <w:sz w:val="24"/>
          <w:szCs w:val="24"/>
        </w:rPr>
        <w:t>иконичность</w:t>
      </w:r>
      <w:proofErr w:type="spellEnd"/>
      <w:r>
        <w:rPr>
          <w:rFonts w:ascii="Times New Roman" w:hAnsi="Times New Roman" w:cs="Times New Roman"/>
          <w:sz w:val="24"/>
          <w:szCs w:val="24"/>
        </w:rPr>
        <w:t xml:space="preserve"> или изобразительность. </w:t>
      </w:r>
      <w:proofErr w:type="spellStart"/>
      <w:r>
        <w:rPr>
          <w:rFonts w:ascii="Times New Roman" w:hAnsi="Times New Roman" w:cs="Times New Roman"/>
          <w:sz w:val="24"/>
          <w:szCs w:val="24"/>
        </w:rPr>
        <w:t>Иконичность</w:t>
      </w:r>
      <w:proofErr w:type="spellEnd"/>
      <w:r>
        <w:rPr>
          <w:rFonts w:ascii="Times New Roman" w:hAnsi="Times New Roman" w:cs="Times New Roman"/>
          <w:sz w:val="24"/>
          <w:szCs w:val="24"/>
        </w:rPr>
        <w:t xml:space="preserve"> понимается при этом как установление функциональных (одно - однозначных) соответствий ПВ (ПР) и ПС или ПВ (ПР) и Р. Обычное же понимание </w:t>
      </w:r>
      <w:proofErr w:type="spellStart"/>
      <w:r>
        <w:rPr>
          <w:rFonts w:ascii="Times New Roman" w:hAnsi="Times New Roman" w:cs="Times New Roman"/>
          <w:sz w:val="24"/>
          <w:szCs w:val="24"/>
        </w:rPr>
        <w:t>иконичности</w:t>
      </w:r>
      <w:proofErr w:type="spellEnd"/>
      <w:r>
        <w:rPr>
          <w:rFonts w:ascii="Times New Roman" w:hAnsi="Times New Roman" w:cs="Times New Roman"/>
          <w:sz w:val="24"/>
          <w:szCs w:val="24"/>
        </w:rPr>
        <w:t xml:space="preserve"> основано на установлении сходства ПВ и Р, что некорректно ибо всё в каком - то отношении сходно, а в каком - то - различно. Значимость ориентации на выделение релевантного аспекта сходства с очевидностью выявляется в исследованиях возможности узнавания индивида на фотографии или изображении в зеркале (</w:t>
      </w:r>
      <w:proofErr w:type="spellStart"/>
      <w:r>
        <w:rPr>
          <w:rFonts w:ascii="Times New Roman" w:hAnsi="Times New Roman" w:cs="Times New Roman"/>
          <w:sz w:val="24"/>
          <w:szCs w:val="24"/>
        </w:rPr>
        <w:t>Коул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Скрибнер</w:t>
      </w:r>
      <w:proofErr w:type="spellEnd"/>
      <w:r>
        <w:rPr>
          <w:rFonts w:ascii="Times New Roman" w:hAnsi="Times New Roman" w:cs="Times New Roman"/>
          <w:sz w:val="24"/>
          <w:szCs w:val="24"/>
        </w:rPr>
        <w:t>, 1977).</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41. Наличие </w:t>
      </w:r>
      <w:proofErr w:type="spellStart"/>
      <w:r>
        <w:rPr>
          <w:rFonts w:ascii="Times New Roman" w:hAnsi="Times New Roman" w:cs="Times New Roman"/>
          <w:sz w:val="24"/>
          <w:szCs w:val="24"/>
        </w:rPr>
        <w:t>иконичности</w:t>
      </w:r>
      <w:proofErr w:type="spellEnd"/>
      <w:r>
        <w:rPr>
          <w:rFonts w:ascii="Times New Roman" w:hAnsi="Times New Roman" w:cs="Times New Roman"/>
          <w:sz w:val="24"/>
          <w:szCs w:val="24"/>
        </w:rPr>
        <w:t xml:space="preserve"> предполагает существование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xml:space="preserve"> в ПС^, границы которого определяются компетенцией адресата. Строго говоря,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актуализируется только адресатом, у адресанта же </w:t>
      </w:r>
      <w:proofErr w:type="spellStart"/>
      <w:r>
        <w:rPr>
          <w:rFonts w:ascii="Times New Roman" w:hAnsi="Times New Roman" w:cs="Times New Roman"/>
          <w:sz w:val="24"/>
          <w:szCs w:val="24"/>
        </w:rPr>
        <w:t>десигнат</w:t>
      </w:r>
      <w:proofErr w:type="spellEnd"/>
      <w:r>
        <w:rPr>
          <w:rFonts w:ascii="Times New Roman" w:hAnsi="Times New Roman" w:cs="Times New Roman"/>
          <w:sz w:val="24"/>
          <w:szCs w:val="24"/>
        </w:rPr>
        <w:t xml:space="preserve"> в большой мере существует как образ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42. Степень подобия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xml:space="preserve">, определяемая соотношением коммуникативных компетенций адресанта и адресата (при тождестве или большой степени сходства ПВ и ПР) и характером преобразований ПВ в ПР (при значительном их различии - напр.,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xml:space="preserve"> глагола "скрипеть", произнесенного скрипучим голосом, записанного в фонетической транскрипции или буквами).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43. Отношения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xml:space="preserve"> и ПС^, аналогичное отношению 20.</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44. Степень подобия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20 и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43, зависящее от соотношения языковой и энциклопедической (в том числе, профессиональной) компетенции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45. ФПС^ аналогичный ФПС, но отличающийся вследствие различия тезаурусов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и наличия преобразования ПВ - ПР. Результатом является то, что в ФПС^ могут отсутствовать концепты, аналогичные концептам ФПС и, наоборот, появляться концепты, которых нет в ФПС.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46. Степень подобия ФПС и ФПС^.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47. К8с аналогичные К3с.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48. Степень сходства </w:t>
      </w:r>
      <w:proofErr w:type="spellStart"/>
      <w:r>
        <w:rPr>
          <w:rFonts w:ascii="Times New Roman" w:hAnsi="Times New Roman" w:cs="Times New Roman"/>
          <w:sz w:val="24"/>
          <w:szCs w:val="24"/>
        </w:rPr>
        <w:t>КЗс</w:t>
      </w:r>
      <w:proofErr w:type="spellEnd"/>
      <w:r>
        <w:rPr>
          <w:rFonts w:ascii="Times New Roman" w:hAnsi="Times New Roman" w:cs="Times New Roman"/>
          <w:sz w:val="24"/>
          <w:szCs w:val="24"/>
        </w:rPr>
        <w:t xml:space="preserve"> и К8с.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49. К8п аналогичные </w:t>
      </w:r>
      <w:proofErr w:type="spellStart"/>
      <w:r>
        <w:rPr>
          <w:rFonts w:ascii="Times New Roman" w:hAnsi="Times New Roman" w:cs="Times New Roman"/>
          <w:sz w:val="24"/>
          <w:szCs w:val="24"/>
        </w:rPr>
        <w:t>КЗп</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50. Степень сходства </w:t>
      </w:r>
      <w:proofErr w:type="spellStart"/>
      <w:r>
        <w:rPr>
          <w:rFonts w:ascii="Times New Roman" w:hAnsi="Times New Roman" w:cs="Times New Roman"/>
          <w:sz w:val="24"/>
          <w:szCs w:val="24"/>
        </w:rPr>
        <w:t>КЗп</w:t>
      </w:r>
      <w:proofErr w:type="spellEnd"/>
      <w:r>
        <w:rPr>
          <w:rFonts w:ascii="Times New Roman" w:hAnsi="Times New Roman" w:cs="Times New Roman"/>
          <w:sz w:val="24"/>
          <w:szCs w:val="24"/>
        </w:rPr>
        <w:t xml:space="preserve"> и К8п.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8, аналогичное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2, но может осуществляться </w:t>
      </w:r>
      <w:proofErr w:type="spellStart"/>
      <w:r>
        <w:rPr>
          <w:rFonts w:ascii="Times New Roman" w:hAnsi="Times New Roman" w:cs="Times New Roman"/>
          <w:sz w:val="24"/>
          <w:szCs w:val="24"/>
        </w:rPr>
        <w:t>коммуникантом</w:t>
      </w:r>
      <w:proofErr w:type="spellEnd"/>
      <w:r>
        <w:rPr>
          <w:rFonts w:ascii="Times New Roman" w:hAnsi="Times New Roman" w:cs="Times New Roman"/>
          <w:sz w:val="24"/>
          <w:szCs w:val="24"/>
        </w:rPr>
        <w:t xml:space="preserve"> с совершенно другими прагматическими установками.</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52. МПС^ аналогичный МПС, но отличающийся вследствие наличия </w:t>
      </w:r>
      <w:proofErr w:type="spellStart"/>
      <w:r>
        <w:rPr>
          <w:rFonts w:ascii="Times New Roman" w:hAnsi="Times New Roman" w:cs="Times New Roman"/>
          <w:sz w:val="24"/>
          <w:szCs w:val="24"/>
        </w:rPr>
        <w:t>отн</w:t>
      </w:r>
      <w:proofErr w:type="spellEnd"/>
      <w:r>
        <w:rPr>
          <w:rFonts w:ascii="Times New Roman" w:hAnsi="Times New Roman" w:cs="Times New Roman"/>
          <w:sz w:val="24"/>
          <w:szCs w:val="24"/>
        </w:rPr>
        <w:t xml:space="preserve">. 5 и различию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При этом возможны разные соотношения </w:t>
      </w:r>
      <w:proofErr w:type="spellStart"/>
      <w:r>
        <w:rPr>
          <w:rFonts w:ascii="Times New Roman" w:hAnsi="Times New Roman" w:cs="Times New Roman"/>
          <w:sz w:val="24"/>
          <w:szCs w:val="24"/>
        </w:rPr>
        <w:t>сигнификатов</w:t>
      </w:r>
      <w:proofErr w:type="spellEnd"/>
      <w:r>
        <w:rPr>
          <w:rFonts w:ascii="Times New Roman" w:hAnsi="Times New Roman" w:cs="Times New Roman"/>
          <w:sz w:val="24"/>
          <w:szCs w:val="24"/>
        </w:rPr>
        <w:t xml:space="preserve"> МПС и МПС^ (ср. 45).</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53. Степень различия МПС и МПС^ (оценить весьма сложно, да и то только точечно).</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54. К9с аналогичные К2с.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55. Степень сходства К2с и К9п.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56. К9п аналогичные К2п.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57. Степень сходства К2п и К9п.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58. Отн.11 - иногда с очевидностью присутствующее взаимодействие ПС и ПС^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(полевые эффекты, эффекты заражения, проявление </w:t>
      </w:r>
      <w:proofErr w:type="spellStart"/>
      <w:r>
        <w:rPr>
          <w:rFonts w:ascii="Times New Roman" w:hAnsi="Times New Roman" w:cs="Times New Roman"/>
          <w:sz w:val="24"/>
          <w:szCs w:val="24"/>
        </w:rPr>
        <w:t>формативной</w:t>
      </w:r>
      <w:proofErr w:type="spellEnd"/>
      <w:r>
        <w:rPr>
          <w:rFonts w:ascii="Times New Roman" w:hAnsi="Times New Roman" w:cs="Times New Roman"/>
          <w:sz w:val="24"/>
          <w:szCs w:val="24"/>
        </w:rPr>
        <w:t xml:space="preserve"> причинности или подключение к одному потоку сознания и т.п.- ср. Налимов,1978). Иногда может относиться либо к ФПС (С^), либо к МПС(С^). При специально организованных условиях коммуникации может отсутствовать.</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Денотат^</w:t>
      </w:r>
      <w:proofErr w:type="spellEnd"/>
      <w:r>
        <w:rPr>
          <w:rFonts w:ascii="Times New Roman" w:hAnsi="Times New Roman" w:cs="Times New Roman"/>
          <w:sz w:val="24"/>
          <w:szCs w:val="24"/>
        </w:rPr>
        <w:t xml:space="preserve"> аналогичный денотату, но отличающийся от него вследствие различия прагматических установок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60. Степень сходства денотата и </w:t>
      </w:r>
      <w:proofErr w:type="spellStart"/>
      <w:r>
        <w:rPr>
          <w:rFonts w:ascii="Times New Roman" w:hAnsi="Times New Roman" w:cs="Times New Roman"/>
          <w:sz w:val="24"/>
          <w:szCs w:val="24"/>
        </w:rPr>
        <w:t>денотата^</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61. Отн.9 аналогично отн.1, однако это не только соотношение образа и референта, но и детерминированные этим образом изменения референтов.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62. Тип референта (аналогичен 1).</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63. Степень сходства Р и Р^.</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64. К10с аналогичны К1с.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65. Степень сходства К1с и К10с.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66. К10п аналогичны К1п.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67. Степень сходства К1п и К10п.</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68. Отн.15 (на рис. не обозначено) подобия МПР и МПС^ (аналогичное отн.12).</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69. Отн.16 (не обозначено) подобия МПР и Р^ (аналогично отн.13).</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Благодаря комбинации отношений 12, 13, 15, 16 и 5 могут возникать ситуации подобия Р и МПС^, способные вызвать сильный эмоциональный эффект, а также обеспечить сходство Р и Р^.</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70. Отн.1О - деятельность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в мире референтов, </w:t>
      </w:r>
      <w:proofErr w:type="spellStart"/>
      <w:r>
        <w:rPr>
          <w:rFonts w:ascii="Times New Roman" w:hAnsi="Times New Roman" w:cs="Times New Roman"/>
          <w:sz w:val="24"/>
          <w:szCs w:val="24"/>
        </w:rPr>
        <w:t>скоординированность</w:t>
      </w:r>
      <w:proofErr w:type="spellEnd"/>
      <w:r>
        <w:rPr>
          <w:rFonts w:ascii="Times New Roman" w:hAnsi="Times New Roman" w:cs="Times New Roman"/>
          <w:sz w:val="24"/>
          <w:szCs w:val="24"/>
        </w:rPr>
        <w:t xml:space="preserve"> которой определяет эффективность данного СС. При этом такая эффективность определяется прежде всего характером компонентов 60, 63, 65 и 67.</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71. Характер </w:t>
      </w:r>
      <w:proofErr w:type="spellStart"/>
      <w:r>
        <w:rPr>
          <w:rFonts w:ascii="Times New Roman" w:hAnsi="Times New Roman" w:cs="Times New Roman"/>
          <w:sz w:val="24"/>
          <w:szCs w:val="24"/>
        </w:rPr>
        <w:t>перформативности</w:t>
      </w:r>
      <w:proofErr w:type="spellEnd"/>
      <w:r>
        <w:rPr>
          <w:rFonts w:ascii="Times New Roman" w:hAnsi="Times New Roman" w:cs="Times New Roman"/>
          <w:sz w:val="24"/>
          <w:szCs w:val="24"/>
        </w:rPr>
        <w:t xml:space="preserve"> - интегральная характеристика СС, включающая это СС в деятельность </w:t>
      </w:r>
      <w:proofErr w:type="spellStart"/>
      <w:r>
        <w:rPr>
          <w:rFonts w:ascii="Times New Roman" w:hAnsi="Times New Roman" w:cs="Times New Roman"/>
          <w:sz w:val="24"/>
          <w:szCs w:val="24"/>
        </w:rPr>
        <w:t>коммуникантов</w:t>
      </w:r>
      <w:proofErr w:type="spellEnd"/>
      <w:r>
        <w:rPr>
          <w:rFonts w:ascii="Times New Roman" w:hAnsi="Times New Roman" w:cs="Times New Roman"/>
          <w:sz w:val="24"/>
          <w:szCs w:val="24"/>
        </w:rPr>
        <w:t xml:space="preserve"> (отн.10) наряду с другими референтами. Складывается из перформативного потенциала других компонентов СС. В частности А. ПС представлен психическим субстратом, состояние которого влияет на свойства окружающего мира и тем самым преобразует его; В. МПВ и МПР оказывают непосредственное физическое воздействие на мир, а преобразование отн.5 </w:t>
      </w:r>
      <w:proofErr w:type="spellStart"/>
      <w:r>
        <w:rPr>
          <w:rFonts w:ascii="Times New Roman" w:hAnsi="Times New Roman" w:cs="Times New Roman"/>
          <w:sz w:val="24"/>
          <w:szCs w:val="24"/>
        </w:rPr>
        <w:t>можeт</w:t>
      </w:r>
      <w:proofErr w:type="spellEnd"/>
      <w:r>
        <w:rPr>
          <w:rFonts w:ascii="Times New Roman" w:hAnsi="Times New Roman" w:cs="Times New Roman"/>
          <w:sz w:val="24"/>
          <w:szCs w:val="24"/>
        </w:rPr>
        <w:t xml:space="preserve"> иметь и существенные экологические последствия.</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Совместный перформативный эффект ПС и МПВ свойственен </w:t>
      </w:r>
      <w:proofErr w:type="spellStart"/>
      <w:r>
        <w:rPr>
          <w:rFonts w:ascii="Times New Roman" w:hAnsi="Times New Roman" w:cs="Times New Roman"/>
          <w:sz w:val="24"/>
          <w:szCs w:val="24"/>
        </w:rPr>
        <w:t>креативным</w:t>
      </w:r>
      <w:proofErr w:type="spellEnd"/>
      <w:r>
        <w:rPr>
          <w:rFonts w:ascii="Times New Roman" w:hAnsi="Times New Roman" w:cs="Times New Roman"/>
          <w:sz w:val="24"/>
          <w:szCs w:val="24"/>
        </w:rPr>
        <w:t xml:space="preserve"> средствам. Более того, именно этим определяется статус КС. Однако, подобный </w:t>
      </w:r>
      <w:proofErr w:type="spellStart"/>
      <w:r>
        <w:rPr>
          <w:rFonts w:ascii="Times New Roman" w:hAnsi="Times New Roman" w:cs="Times New Roman"/>
          <w:sz w:val="24"/>
          <w:szCs w:val="24"/>
        </w:rPr>
        <w:t>креативный</w:t>
      </w:r>
      <w:proofErr w:type="spellEnd"/>
      <w:r>
        <w:rPr>
          <w:rFonts w:ascii="Times New Roman" w:hAnsi="Times New Roman" w:cs="Times New Roman"/>
          <w:sz w:val="24"/>
          <w:szCs w:val="24"/>
        </w:rPr>
        <w:t xml:space="preserve"> эффект свойственен не только КС, но и СС, однако этот эффект особенно силен у КС при том, что у него отсутствует правая половина СС, связанная с адресатом, - перформативный эффект ПС^ (см.отн.11) аналогичен таковому ПС, причем проявляясь они могут действовать кооперативно - перформативный эффект компонента 61, заключающийся как в изменении состояния адресата, так и порождающей изменения активности адресата в мире референтов.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каждый из описанных компонентов характеризуется не менее чем двумя модальностями (а подавляющее число - значительно большим, причем большая часть представлена непрерывными осями), то (не учитывая зависимость немногих выделенных характеристик) следует строить типологию СС в 71-мерном пространстве и выделять порядка 10 </w:t>
      </w:r>
      <w:r>
        <w:rPr>
          <w:rFonts w:ascii="Times New Roman" w:hAnsi="Times New Roman" w:cs="Times New Roman"/>
          <w:position w:val="6"/>
          <w:sz w:val="16"/>
          <w:szCs w:val="16"/>
        </w:rPr>
        <w:t>21-22</w:t>
      </w:r>
      <w:r>
        <w:rPr>
          <w:rFonts w:ascii="Times New Roman" w:hAnsi="Times New Roman" w:cs="Times New Roman"/>
          <w:sz w:val="24"/>
          <w:szCs w:val="24"/>
        </w:rPr>
        <w:t xml:space="preserve"> типов СС.</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то, с каким числом СС человеку и человечеству приходится сталкиваться постоянно - это и фонемы, и графемы, и морфемы, и лексемы, и предложения и тексты, и архитектурные сооружения и отдельные детали их декора, и мысленные образы, и кадры видеопродукции, и музыкальные звуки и целые мелодии и т.д.- такая типология оказывается хотя и необозримой, но тем не менее не тривиальной. Естественно, что среди выделяемых таким образом типов СС есть широко распространённые, частые, и, напротив, редкие и необычные. Существующие типологии получаются при этом как проекции этого 71-мерного пространства на ту или иную гиперплоскость - таково разделение по </w:t>
      </w:r>
      <w:proofErr w:type="spellStart"/>
      <w:r>
        <w:rPr>
          <w:rFonts w:ascii="Times New Roman" w:hAnsi="Times New Roman" w:cs="Times New Roman"/>
          <w:sz w:val="24"/>
          <w:szCs w:val="24"/>
        </w:rPr>
        <w:t>мотивированности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немотивированности</w:t>
      </w:r>
      <w:proofErr w:type="spellEnd"/>
      <w:r>
        <w:rPr>
          <w:rFonts w:ascii="Times New Roman" w:hAnsi="Times New Roman" w:cs="Times New Roman"/>
          <w:sz w:val="24"/>
          <w:szCs w:val="24"/>
        </w:rPr>
        <w:t>, условности / безусловности, наличию / отсутствию внутренней формы и т.д. Как представляется, в связи с проблематикой герменевтики выделенной является типология, задаваемая осью знак - символ (табл.).</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Эта ось является главной диагональю (или близка к ней) описанного 71-мерного пространства, представленного в виде матрицы. В качестве диагональных элементов указанные типы СС соответствуют устойчивым типам, по мере же удаления от главной диагонали устойчивость падает.</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При этом для символа характерно присутствие всех элементов СС (</w:t>
      </w:r>
      <w:proofErr w:type="spellStart"/>
      <w:r>
        <w:rPr>
          <w:rFonts w:ascii="Times New Roman" w:hAnsi="Times New Roman" w:cs="Times New Roman"/>
          <w:sz w:val="24"/>
          <w:szCs w:val="24"/>
        </w:rPr>
        <w:t>мотивированности</w:t>
      </w:r>
      <w:proofErr w:type="spellEnd"/>
      <w:r>
        <w:rPr>
          <w:rFonts w:ascii="Times New Roman" w:hAnsi="Times New Roman" w:cs="Times New Roman"/>
          <w:sz w:val="24"/>
          <w:szCs w:val="24"/>
        </w:rPr>
        <w:t xml:space="preserve">, внутренней формы, нескольких вариантов экспликации </w:t>
      </w:r>
      <w:proofErr w:type="spellStart"/>
      <w:r>
        <w:rPr>
          <w:rFonts w:ascii="Times New Roman" w:hAnsi="Times New Roman" w:cs="Times New Roman"/>
          <w:sz w:val="24"/>
          <w:szCs w:val="24"/>
        </w:rPr>
        <w:t>концента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десигната</w:t>
      </w:r>
      <w:proofErr w:type="spellEnd"/>
      <w:r>
        <w:rPr>
          <w:rFonts w:ascii="Times New Roman" w:hAnsi="Times New Roman" w:cs="Times New Roman"/>
          <w:sz w:val="24"/>
          <w:szCs w:val="24"/>
        </w:rPr>
        <w:t>, обилие коннотаций всех компонентов и т.д.), примером чему может служить икона (сакральный случай) или карта (</w:t>
      </w:r>
      <w:proofErr w:type="spellStart"/>
      <w:r>
        <w:rPr>
          <w:rFonts w:ascii="Times New Roman" w:hAnsi="Times New Roman" w:cs="Times New Roman"/>
          <w:sz w:val="24"/>
          <w:szCs w:val="24"/>
        </w:rPr>
        <w:t>секулярный</w:t>
      </w:r>
      <w:proofErr w:type="spellEnd"/>
      <w:r>
        <w:rPr>
          <w:rFonts w:ascii="Times New Roman" w:hAnsi="Times New Roman" w:cs="Times New Roman"/>
          <w:sz w:val="24"/>
          <w:szCs w:val="24"/>
        </w:rPr>
        <w:t xml:space="preserve"> вариант - ср. Каганский).</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Для знака же характерна условность, </w:t>
      </w:r>
      <w:proofErr w:type="spellStart"/>
      <w:r>
        <w:rPr>
          <w:rFonts w:ascii="Times New Roman" w:hAnsi="Times New Roman" w:cs="Times New Roman"/>
          <w:sz w:val="24"/>
          <w:szCs w:val="24"/>
        </w:rPr>
        <w:t>немотивированность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невыявленность</w:t>
      </w:r>
      <w:proofErr w:type="spellEnd"/>
      <w:r>
        <w:rPr>
          <w:rFonts w:ascii="Times New Roman" w:hAnsi="Times New Roman" w:cs="Times New Roman"/>
          <w:sz w:val="24"/>
          <w:szCs w:val="24"/>
        </w:rPr>
        <w:t xml:space="preserve"> внутренней формы, скудость (вплоть до отсутствия) коннотаций и т.д. (напр., знаки используемые для обозначения элементов множества в математике).</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Вместе с тем, конкретный адресат как личность может возвысить то, что произведено адресантом как знак до полноты символа.</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Т.о., во - первых, можно говорить о появлении СС, сильно ассиметричных относительно оси 5-11-10, а во - вторых, о своего рода аналоге эргодичности, а именно о том, что каждый ПВ может быть проинтерпретирован адресатом так, что порождает СС практически любого из описанного многообразия типов.</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При этом, ввиду того, что на отношение к СС во всей его сложности ориентирована герменевтика, именно она и является адекватным подходом к постижению рассмотренного выше строения СС и основанной на нем типологии СС (подробнее см. Чебанов, 1984; Чебанов,</w:t>
      </w:r>
      <w:r w:rsidRPr="00C15FB3">
        <w:rPr>
          <w:rFonts w:ascii="Times New Roman" w:hAnsi="Times New Roman" w:cs="Times New Roman"/>
          <w:sz w:val="24"/>
          <w:szCs w:val="24"/>
        </w:rPr>
        <w:t xml:space="preserve"> </w:t>
      </w:r>
      <w:proofErr w:type="spellStart"/>
      <w:r>
        <w:rPr>
          <w:rFonts w:ascii="Times New Roman" w:hAnsi="Times New Roman" w:cs="Times New Roman"/>
          <w:sz w:val="24"/>
          <w:szCs w:val="24"/>
        </w:rPr>
        <w:t>Мартыненко</w:t>
      </w:r>
      <w:proofErr w:type="spellEnd"/>
      <w:r>
        <w:rPr>
          <w:rFonts w:ascii="Times New Roman" w:hAnsi="Times New Roman" w:cs="Times New Roman"/>
          <w:sz w:val="24"/>
          <w:szCs w:val="24"/>
        </w:rPr>
        <w:t xml:space="preserve">, 199О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w:t>
      </w:r>
    </w:p>
    <w:p w:rsidR="00C15FB3" w:rsidRDefault="00C15FB3">
      <w:pPr>
        <w:ind w:firstLine="567"/>
        <w:jc w:val="both"/>
        <w:rPr>
          <w:rFonts w:ascii="Times New Roman" w:hAnsi="Times New Roman" w:cs="Times New Roman"/>
          <w:sz w:val="24"/>
          <w:szCs w:val="24"/>
        </w:rPr>
      </w:pPr>
    </w:p>
    <w:p w:rsidR="00C15FB3" w:rsidRDefault="00C15FB3" w:rsidP="0008119F">
      <w:pPr>
        <w:ind w:firstLine="567"/>
        <w:jc w:val="center"/>
        <w:outlineLvl w:val="0"/>
        <w:rPr>
          <w:rFonts w:ascii="Times New Roman" w:hAnsi="Times New Roman" w:cs="Times New Roman"/>
          <w:b/>
          <w:sz w:val="24"/>
          <w:szCs w:val="24"/>
        </w:rPr>
      </w:pPr>
      <w:r w:rsidRPr="0008119F">
        <w:rPr>
          <w:rFonts w:ascii="Times New Roman" w:hAnsi="Times New Roman" w:cs="Times New Roman"/>
          <w:b/>
          <w:sz w:val="24"/>
          <w:szCs w:val="24"/>
        </w:rPr>
        <w:t>Литература</w:t>
      </w:r>
    </w:p>
    <w:p w:rsidR="0008119F" w:rsidRPr="0008119F" w:rsidRDefault="0008119F" w:rsidP="0008119F">
      <w:pPr>
        <w:ind w:firstLine="567"/>
        <w:jc w:val="center"/>
        <w:outlineLvl w:val="0"/>
        <w:rPr>
          <w:rFonts w:ascii="Times New Roman" w:hAnsi="Times New Roman" w:cs="Times New Roman"/>
          <w:b/>
          <w:sz w:val="24"/>
          <w:szCs w:val="24"/>
        </w:rPr>
      </w:pPr>
    </w:p>
    <w:p w:rsidR="00C15FB3" w:rsidRDefault="00C15FB3">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Ельмслев</w:t>
      </w:r>
      <w:proofErr w:type="spellEnd"/>
      <w:r>
        <w:rPr>
          <w:rFonts w:ascii="Times New Roman" w:hAnsi="Times New Roman" w:cs="Times New Roman"/>
          <w:sz w:val="24"/>
          <w:szCs w:val="24"/>
        </w:rPr>
        <w:t xml:space="preserve"> Л. Пролегомены к теории языка // Новое в лингвистике. Вып.1., М.,1960, с.264-389. </w:t>
      </w:r>
    </w:p>
    <w:p w:rsidR="00C15FB3" w:rsidRDefault="00C15FB3">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Коул</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Скрибнер</w:t>
      </w:r>
      <w:proofErr w:type="spellEnd"/>
      <w:r>
        <w:rPr>
          <w:rFonts w:ascii="Times New Roman" w:hAnsi="Times New Roman" w:cs="Times New Roman"/>
          <w:sz w:val="24"/>
          <w:szCs w:val="24"/>
        </w:rPr>
        <w:t xml:space="preserve"> С. Культура и мышление. Психологический очерк. М., Прогресс, 1977. </w:t>
      </w:r>
    </w:p>
    <w:p w:rsidR="00C15FB3" w:rsidRDefault="00C15FB3" w:rsidP="00C15FB3">
      <w:pPr>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Лихачёв Д.С. Текстология. Л., Наука, 1983 </w:t>
      </w:r>
    </w:p>
    <w:p w:rsidR="00C15FB3" w:rsidRPr="00EE6511" w:rsidRDefault="00C15FB3">
      <w:pPr>
        <w:ind w:firstLine="567"/>
        <w:jc w:val="both"/>
        <w:rPr>
          <w:rFonts w:ascii="Times New Roman" w:hAnsi="Times New Roman" w:cs="Times New Roman"/>
          <w:sz w:val="24"/>
          <w:szCs w:val="24"/>
        </w:rPr>
      </w:pPr>
      <w:r w:rsidRPr="00EE6511">
        <w:rPr>
          <w:rFonts w:ascii="Times New Roman" w:hAnsi="Times New Roman" w:cs="Times New Roman"/>
          <w:sz w:val="24"/>
          <w:szCs w:val="24"/>
        </w:rPr>
        <w:t xml:space="preserve">Налимов В.В. Непрерывность против дискретности в языке и мышлении. Тбилиси, ТГУ, 1978. </w:t>
      </w:r>
    </w:p>
    <w:p w:rsidR="00C15FB3" w:rsidRPr="00EE6511" w:rsidRDefault="00C15FB3">
      <w:pPr>
        <w:ind w:firstLine="567"/>
        <w:jc w:val="both"/>
        <w:rPr>
          <w:rFonts w:ascii="Times New Roman" w:hAnsi="Times New Roman" w:cs="Times New Roman"/>
          <w:sz w:val="24"/>
          <w:szCs w:val="24"/>
        </w:rPr>
      </w:pPr>
      <w:r w:rsidRPr="00EE6511">
        <w:rPr>
          <w:rFonts w:ascii="Times New Roman" w:hAnsi="Times New Roman" w:cs="Times New Roman"/>
          <w:sz w:val="24"/>
          <w:szCs w:val="24"/>
        </w:rPr>
        <w:t xml:space="preserve">Мельников Г.П. </w:t>
      </w:r>
      <w:proofErr w:type="spellStart"/>
      <w:r w:rsidRPr="00EE6511">
        <w:rPr>
          <w:rFonts w:ascii="Times New Roman" w:hAnsi="Times New Roman" w:cs="Times New Roman"/>
          <w:sz w:val="24"/>
          <w:szCs w:val="24"/>
        </w:rPr>
        <w:t>Системология</w:t>
      </w:r>
      <w:proofErr w:type="spellEnd"/>
      <w:r w:rsidRPr="00EE6511">
        <w:rPr>
          <w:rFonts w:ascii="Times New Roman" w:hAnsi="Times New Roman" w:cs="Times New Roman"/>
          <w:sz w:val="24"/>
          <w:szCs w:val="24"/>
        </w:rPr>
        <w:t xml:space="preserve"> и языковые аспекты кибернетики. М., </w:t>
      </w:r>
      <w:proofErr w:type="spellStart"/>
      <w:r w:rsidRPr="00EE6511">
        <w:rPr>
          <w:rFonts w:ascii="Times New Roman" w:hAnsi="Times New Roman" w:cs="Times New Roman"/>
          <w:sz w:val="24"/>
          <w:szCs w:val="24"/>
        </w:rPr>
        <w:t>Сов.радио</w:t>
      </w:r>
      <w:proofErr w:type="spellEnd"/>
      <w:r w:rsidRPr="00EE6511">
        <w:rPr>
          <w:rFonts w:ascii="Times New Roman" w:hAnsi="Times New Roman" w:cs="Times New Roman"/>
          <w:sz w:val="24"/>
          <w:szCs w:val="24"/>
        </w:rPr>
        <w:t xml:space="preserve">. 1978 </w:t>
      </w:r>
    </w:p>
    <w:p w:rsidR="00C15FB3" w:rsidRPr="00EE6511" w:rsidRDefault="00C15FB3" w:rsidP="00C15FB3">
      <w:pPr>
        <w:pStyle w:val="1"/>
        <w:rPr>
          <w:rFonts w:ascii="Times New Roman" w:hAnsi="Times New Roman"/>
        </w:rPr>
      </w:pPr>
      <w:r w:rsidRPr="00EE6511">
        <w:rPr>
          <w:rFonts w:ascii="Times New Roman" w:hAnsi="Times New Roman"/>
        </w:rPr>
        <w:t xml:space="preserve">Новое в зарубежной лингвистике. Вып.ХУ11. Теория речевых актов. М., </w:t>
      </w:r>
      <w:proofErr w:type="spellStart"/>
      <w:r w:rsidRPr="00EE6511">
        <w:rPr>
          <w:rFonts w:ascii="Times New Roman" w:hAnsi="Times New Roman"/>
        </w:rPr>
        <w:t>Прогресмс</w:t>
      </w:r>
      <w:proofErr w:type="spellEnd"/>
      <w:r w:rsidRPr="00EE6511">
        <w:rPr>
          <w:rFonts w:ascii="Times New Roman" w:hAnsi="Times New Roman"/>
        </w:rPr>
        <w:t xml:space="preserve">, 1986 </w:t>
      </w:r>
    </w:p>
    <w:p w:rsidR="00C15FB3" w:rsidRDefault="00C15FB3" w:rsidP="00C15FB3">
      <w:pPr>
        <w:ind w:firstLine="567"/>
        <w:jc w:val="both"/>
        <w:outlineLvl w:val="0"/>
        <w:rPr>
          <w:rFonts w:ascii="Times New Roman" w:hAnsi="Times New Roman" w:cs="Times New Roman"/>
          <w:sz w:val="24"/>
          <w:szCs w:val="24"/>
        </w:rPr>
      </w:pPr>
      <w:r w:rsidRPr="00EE6511">
        <w:rPr>
          <w:rFonts w:ascii="Times New Roman" w:hAnsi="Times New Roman" w:cs="Times New Roman"/>
          <w:sz w:val="24"/>
          <w:szCs w:val="24"/>
        </w:rPr>
        <w:t>Степанов</w:t>
      </w:r>
      <w:r>
        <w:rPr>
          <w:rFonts w:ascii="Times New Roman" w:hAnsi="Times New Roman" w:cs="Times New Roman"/>
          <w:sz w:val="24"/>
          <w:szCs w:val="24"/>
        </w:rPr>
        <w:t xml:space="preserve"> Ю.С. Основы общего языкознания. М., Просвещение, 1975 </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Чебанов С.В. Теория классификации и методика классифицирования // НТИ, сер.2, 1977, N.1О, с.1-10. </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Чебанов С.В. Единство теоретизирования о способах упорядочивания //Теория и методология биологических классификаций. М., Наука, 1984, с. 18 - 28. </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Чебанов С.В., </w:t>
      </w:r>
      <w:proofErr w:type="spellStart"/>
      <w:r>
        <w:rPr>
          <w:rFonts w:ascii="Times New Roman" w:hAnsi="Times New Roman" w:cs="Times New Roman"/>
          <w:sz w:val="24"/>
          <w:szCs w:val="24"/>
        </w:rPr>
        <w:t>Мартыненко</w:t>
      </w:r>
      <w:proofErr w:type="spellEnd"/>
      <w:r>
        <w:rPr>
          <w:rFonts w:ascii="Times New Roman" w:hAnsi="Times New Roman" w:cs="Times New Roman"/>
          <w:sz w:val="24"/>
          <w:szCs w:val="24"/>
        </w:rPr>
        <w:t xml:space="preserve"> Г.Я. Основные типы представлений о природе языка //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Тартус</w:t>
      </w:r>
      <w:proofErr w:type="spellEnd"/>
      <w:r>
        <w:rPr>
          <w:rFonts w:ascii="Times New Roman" w:hAnsi="Times New Roman" w:cs="Times New Roman"/>
          <w:sz w:val="24"/>
          <w:szCs w:val="24"/>
        </w:rPr>
        <w:t xml:space="preserve">. ун-та,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911, Тарту, ТУ, 1990а, с.112 - 133. </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Чебанов С.В. </w:t>
      </w:r>
      <w:proofErr w:type="spellStart"/>
      <w:r>
        <w:rPr>
          <w:rFonts w:ascii="Times New Roman" w:hAnsi="Times New Roman" w:cs="Times New Roman"/>
          <w:sz w:val="24"/>
          <w:szCs w:val="24"/>
        </w:rPr>
        <w:t>Мартыненко</w:t>
      </w:r>
      <w:proofErr w:type="spellEnd"/>
      <w:r>
        <w:rPr>
          <w:rFonts w:ascii="Times New Roman" w:hAnsi="Times New Roman" w:cs="Times New Roman"/>
          <w:sz w:val="24"/>
          <w:szCs w:val="24"/>
        </w:rPr>
        <w:t xml:space="preserve"> Г.Я. Идеи герменевтики в прикладной лингвистике //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Тартус</w:t>
      </w:r>
      <w:proofErr w:type="spellEnd"/>
      <w:r>
        <w:rPr>
          <w:rFonts w:ascii="Times New Roman" w:hAnsi="Times New Roman" w:cs="Times New Roman"/>
          <w:sz w:val="24"/>
          <w:szCs w:val="24"/>
        </w:rPr>
        <w:t xml:space="preserve">. ун-та,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912, Тарту, ТУ, 1990б, с.92 - 111. </w:t>
      </w:r>
    </w:p>
    <w:p w:rsidR="00C15FB3" w:rsidRDefault="00C15FB3">
      <w:pPr>
        <w:ind w:firstLine="567"/>
        <w:jc w:val="both"/>
        <w:rPr>
          <w:rFonts w:ascii="Times New Roman" w:hAnsi="Times New Roman" w:cs="Times New Roman"/>
          <w:sz w:val="24"/>
          <w:szCs w:val="24"/>
        </w:rPr>
      </w:pPr>
      <w:r>
        <w:rPr>
          <w:rFonts w:ascii="Times New Roman" w:hAnsi="Times New Roman" w:cs="Times New Roman"/>
          <w:sz w:val="24"/>
          <w:szCs w:val="24"/>
        </w:rPr>
        <w:t xml:space="preserve">Шингарева Е.А. О семиотических основах прагматического подхода к распознаванию смысла текста (онтология) // НТИ сер.2 1986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3 с.28-39</w:t>
      </w:r>
    </w:p>
    <w:p w:rsidR="00C15FB3" w:rsidRDefault="00C15FB3">
      <w:pPr>
        <w:ind w:firstLine="567"/>
        <w:jc w:val="both"/>
        <w:rPr>
          <w:rFonts w:ascii="Times New Roman" w:hAnsi="Times New Roman" w:cs="Times New Roman"/>
          <w:sz w:val="24"/>
          <w:szCs w:val="24"/>
        </w:rPr>
      </w:pPr>
    </w:p>
    <w:p w:rsidR="00C15FB3" w:rsidRDefault="00C15FB3">
      <w:pPr>
        <w:ind w:firstLine="567"/>
        <w:jc w:val="both"/>
        <w:rPr>
          <w:rFonts w:ascii="Times New Roman" w:hAnsi="Times New Roman" w:cs="Times New Roman"/>
          <w:sz w:val="24"/>
          <w:szCs w:val="24"/>
        </w:rPr>
      </w:pPr>
    </w:p>
    <w:sectPr w:rsidR="00C15FB3">
      <w:headerReference w:type="default" r:id="rId7"/>
      <w:footerReference w:type="default" r:id="rId8"/>
      <w:pgSz w:w="11907" w:h="16840" w:code="9"/>
      <w:pgMar w:top="567" w:right="567" w:bottom="96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03" w:rsidRDefault="00024503">
      <w:r>
        <w:separator/>
      </w:r>
    </w:p>
  </w:endnote>
  <w:endnote w:type="continuationSeparator" w:id="0">
    <w:p w:rsidR="00024503" w:rsidRDefault="0002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B3" w:rsidRDefault="00C15FB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03" w:rsidRDefault="00024503">
      <w:r>
        <w:separator/>
      </w:r>
    </w:p>
  </w:footnote>
  <w:footnote w:type="continuationSeparator" w:id="0">
    <w:p w:rsidR="00024503" w:rsidRDefault="0002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B3" w:rsidRDefault="00C15FB3">
    <w:pPr>
      <w:pStyle w:val="a5"/>
      <w:framePr w:wrap="auto"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08119F">
      <w:rPr>
        <w:rStyle w:val="a7"/>
        <w:rFonts w:cs="Arial"/>
        <w:noProof/>
      </w:rPr>
      <w:t>1</w:t>
    </w:r>
    <w:r>
      <w:rPr>
        <w:rStyle w:val="a7"/>
        <w:rFonts w:cs="Arial"/>
      </w:rPr>
      <w:fldChar w:fldCharType="end"/>
    </w:r>
  </w:p>
  <w:p w:rsidR="00C15FB3" w:rsidRDefault="00C15FB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EEC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6423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4C6F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DA71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AE7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68BD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CC2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BC9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0490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9074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FB3"/>
    <w:rsid w:val="00024503"/>
    <w:rsid w:val="0008119F"/>
    <w:rsid w:val="00506756"/>
    <w:rsid w:val="00C15FB3"/>
    <w:rsid w:val="00EE6511"/>
    <w:rsid w:val="00F0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Arial" w:hAnsi="Arial" w:cs="Arial"/>
      <w:lang w:eastAsia="en-US"/>
    </w:rPr>
  </w:style>
  <w:style w:type="paragraph" w:styleId="1">
    <w:name w:val="heading 1"/>
    <w:basedOn w:val="a"/>
    <w:next w:val="a"/>
    <w:link w:val="10"/>
    <w:uiPriority w:val="99"/>
    <w:qFormat/>
    <w:pPr>
      <w:keepNext/>
      <w:ind w:firstLine="567"/>
      <w:jc w:val="both"/>
      <w:outlineLvl w:val="0"/>
    </w:pPr>
    <w:rPr>
      <w:rFonts w:cs="Times New Roman"/>
      <w:sz w:val="24"/>
      <w:szCs w:val="24"/>
    </w:rPr>
  </w:style>
  <w:style w:type="paragraph" w:styleId="2">
    <w:name w:val="heading 2"/>
    <w:basedOn w:val="a"/>
    <w:next w:val="a"/>
    <w:link w:val="20"/>
    <w:uiPriority w:val="99"/>
    <w:qFormat/>
    <w:pPr>
      <w:keepNext/>
      <w:spacing w:before="240" w:after="60"/>
      <w:outlineLvl w:val="1"/>
    </w:pPr>
    <w:rPr>
      <w:b/>
      <w:bCs/>
      <w:i/>
      <w:iCs/>
      <w:sz w:val="24"/>
      <w:szCs w:val="24"/>
    </w:rPr>
  </w:style>
  <w:style w:type="paragraph" w:styleId="3">
    <w:name w:val="heading 3"/>
    <w:basedOn w:val="a"/>
    <w:next w:val="a"/>
    <w:link w:val="30"/>
    <w:uiPriority w:val="99"/>
    <w:qFormat/>
    <w:pPr>
      <w:keepNext/>
      <w:spacing w:before="240" w:after="60"/>
      <w:outlineLvl w:val="2"/>
    </w:pPr>
    <w:rPr>
      <w:sz w:val="24"/>
      <w:szCs w:val="24"/>
    </w:rPr>
  </w:style>
  <w:style w:type="paragraph" w:styleId="4">
    <w:name w:val="heading 4"/>
    <w:basedOn w:val="a"/>
    <w:next w:val="a"/>
    <w:link w:val="40"/>
    <w:uiPriority w:val="99"/>
    <w:qFormat/>
    <w:pPr>
      <w:keepNext/>
      <w:spacing w:before="240" w:after="60"/>
      <w:outlineLvl w:val="3"/>
    </w:pPr>
    <w:rPr>
      <w:b/>
      <w:bCs/>
      <w:sz w:val="24"/>
      <w:szCs w:val="24"/>
    </w:rPr>
  </w:style>
  <w:style w:type="paragraph" w:styleId="5">
    <w:name w:val="heading 5"/>
    <w:basedOn w:val="a"/>
    <w:next w:val="a"/>
    <w:link w:val="50"/>
    <w:uiPriority w:val="99"/>
    <w:qFormat/>
    <w:pPr>
      <w:spacing w:before="240" w:after="60"/>
      <w:outlineLvl w:val="4"/>
    </w:pPr>
    <w:rPr>
      <w:sz w:val="22"/>
      <w:szCs w:val="22"/>
    </w:rPr>
  </w:style>
  <w:style w:type="paragraph" w:styleId="6">
    <w:name w:val="heading 6"/>
    <w:basedOn w:val="a"/>
    <w:next w:val="a"/>
    <w:link w:val="60"/>
    <w:uiPriority w:val="99"/>
    <w:qFormat/>
    <w:pPr>
      <w:spacing w:before="240" w:after="60"/>
      <w:outlineLvl w:val="5"/>
    </w:pPr>
    <w:rPr>
      <w:rFonts w:cs="Times New Roman"/>
      <w:i/>
      <w:iCs/>
      <w:sz w:val="22"/>
      <w:szCs w:val="22"/>
    </w:rPr>
  </w:style>
  <w:style w:type="paragraph" w:styleId="7">
    <w:name w:val="heading 7"/>
    <w:basedOn w:val="a"/>
    <w:next w:val="a"/>
    <w:link w:val="70"/>
    <w:uiPriority w:val="99"/>
    <w:qFormat/>
    <w:pPr>
      <w:spacing w:before="240" w:after="60"/>
      <w:outlineLvl w:val="6"/>
    </w:pPr>
  </w:style>
  <w:style w:type="paragraph" w:styleId="8">
    <w:name w:val="heading 8"/>
    <w:basedOn w:val="a"/>
    <w:next w:val="a"/>
    <w:link w:val="80"/>
    <w:uiPriority w:val="99"/>
    <w:qFormat/>
    <w:pPr>
      <w:spacing w:before="240" w:after="60"/>
      <w:outlineLvl w:val="7"/>
    </w:pPr>
    <w:rPr>
      <w:i/>
      <w:iCs/>
    </w:rPr>
  </w:style>
  <w:style w:type="paragraph" w:styleId="9">
    <w:name w:val="heading 9"/>
    <w:basedOn w:val="a"/>
    <w:next w:val="a"/>
    <w:link w:val="90"/>
    <w:uiPriority w:val="99"/>
    <w:qFormat/>
    <w:pPr>
      <w:spacing w:before="240" w:after="60"/>
      <w:outlineLvl w:val="8"/>
    </w:pPr>
    <w:rPr>
      <w:b/>
      <w:bCs/>
      <w:i/>
      <w:iCs/>
      <w:sz w:val="18"/>
      <w:szCs w:val="1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locked/>
    <w:rPr>
      <w:rFonts w:ascii="Calibri" w:eastAsia="Times New Roman" w:hAnsi="Calibri" w:cs="Times New Roman"/>
      <w:b/>
      <w:bCs/>
      <w:lang w:eastAsia="en-US"/>
    </w:rPr>
  </w:style>
  <w:style w:type="character" w:customStyle="1" w:styleId="70">
    <w:name w:val="Заголовок 7 Знак"/>
    <w:basedOn w:val="a0"/>
    <w:link w:val="7"/>
    <w:uiPriority w:val="9"/>
    <w:semiHidden/>
    <w:locked/>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locked/>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locked/>
    <w:rPr>
      <w:rFonts w:ascii="Cambria" w:eastAsia="Times New Roman" w:hAnsi="Cambria" w:cs="Times New Roman"/>
      <w:lang w:eastAsia="en-US"/>
    </w:rPr>
  </w:style>
  <w:style w:type="paragraph" w:styleId="a3">
    <w:name w:val="Balloon Text"/>
    <w:basedOn w:val="a"/>
    <w:link w:val="a4"/>
    <w:uiPriority w:val="99"/>
    <w:semiHidden/>
    <w:rsid w:val="00F06FB9"/>
    <w:pPr>
      <w:autoSpaceDE/>
      <w:autoSpaceDN/>
    </w:pPr>
    <w:rPr>
      <w:rFonts w:ascii="Tahoma" w:hAnsi="Tahoma" w:cs="Tahoma"/>
      <w:sz w:val="16"/>
      <w:szCs w:val="16"/>
      <w:lang w:val="en-US"/>
    </w:rPr>
  </w:style>
  <w:style w:type="character" w:customStyle="1" w:styleId="a4">
    <w:name w:val="Текст выноски Знак"/>
    <w:basedOn w:val="a0"/>
    <w:link w:val="a3"/>
    <w:uiPriority w:val="99"/>
    <w:semiHidden/>
    <w:locked/>
    <w:rPr>
      <w:rFonts w:ascii="Tahoma" w:hAnsi="Tahoma" w:cs="Tahoma"/>
      <w:sz w:val="16"/>
      <w:szCs w:val="16"/>
      <w:lang w:eastAsia="en-US"/>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ascii="Arial" w:hAnsi="Arial" w:cs="Arial"/>
      <w:sz w:val="20"/>
      <w:szCs w:val="20"/>
      <w:lang w:eastAsia="en-US"/>
    </w:rPr>
  </w:style>
  <w:style w:type="character" w:styleId="a7">
    <w:name w:val="page number"/>
    <w:basedOn w:val="a0"/>
    <w:uiPriority w:val="99"/>
    <w:rPr>
      <w:rFonts w:cs="Times New Roman"/>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ascii="Arial" w:hAnsi="Arial" w:cs="Arial"/>
      <w:sz w:val="20"/>
      <w:szCs w:val="20"/>
      <w:lang w:eastAsia="en-US"/>
    </w:rPr>
  </w:style>
  <w:style w:type="paragraph" w:styleId="a8">
    <w:name w:val="envelope address"/>
    <w:basedOn w:val="a"/>
    <w:uiPriority w:val="99"/>
    <w:pPr>
      <w:framePr w:w="7920" w:h="1980" w:hRule="exact" w:hSpace="180" w:wrap="auto" w:hAnchor="page" w:xAlign="center" w:yAlign="bottom"/>
      <w:ind w:left="2880"/>
    </w:pPr>
    <w:rPr>
      <w:sz w:val="24"/>
      <w:szCs w:val="24"/>
    </w:rPr>
  </w:style>
  <w:style w:type="character" w:styleId="a9">
    <w:name w:val="Emphasis"/>
    <w:basedOn w:val="a0"/>
    <w:uiPriority w:val="99"/>
    <w:qFormat/>
    <w:rPr>
      <w:rFonts w:cs="Times New Roman"/>
      <w:i/>
      <w:iCs/>
    </w:rPr>
  </w:style>
  <w:style w:type="character" w:styleId="aa">
    <w:name w:val="Hyperlink"/>
    <w:basedOn w:val="a0"/>
    <w:uiPriority w:val="99"/>
    <w:rPr>
      <w:rFonts w:cs="Times New Roman"/>
      <w:color w:val="0000FF"/>
      <w:u w:val="single"/>
    </w:rPr>
  </w:style>
  <w:style w:type="paragraph" w:styleId="ab">
    <w:name w:val="Date"/>
    <w:basedOn w:val="a"/>
    <w:next w:val="a"/>
    <w:link w:val="ac"/>
    <w:uiPriority w:val="99"/>
  </w:style>
  <w:style w:type="character" w:customStyle="1" w:styleId="ac">
    <w:name w:val="Дата Знак"/>
    <w:basedOn w:val="a0"/>
    <w:link w:val="ab"/>
    <w:uiPriority w:val="99"/>
    <w:semiHidden/>
    <w:locked/>
    <w:rPr>
      <w:rFonts w:ascii="Arial" w:hAnsi="Arial" w:cs="Arial"/>
      <w:sz w:val="20"/>
      <w:szCs w:val="20"/>
      <w:lang w:eastAsia="en-US"/>
    </w:rPr>
  </w:style>
  <w:style w:type="paragraph" w:styleId="ad">
    <w:name w:val="Note Heading"/>
    <w:basedOn w:val="a"/>
    <w:next w:val="a"/>
    <w:link w:val="ae"/>
    <w:uiPriority w:val="99"/>
  </w:style>
  <w:style w:type="character" w:customStyle="1" w:styleId="ae">
    <w:name w:val="Заголовок записки Знак"/>
    <w:basedOn w:val="a0"/>
    <w:link w:val="ad"/>
    <w:uiPriority w:val="99"/>
    <w:semiHidden/>
    <w:locked/>
    <w:rPr>
      <w:rFonts w:ascii="Arial" w:hAnsi="Arial" w:cs="Arial"/>
      <w:sz w:val="20"/>
      <w:szCs w:val="20"/>
      <w:lang w:eastAsia="en-US"/>
    </w:rPr>
  </w:style>
  <w:style w:type="paragraph" w:styleId="af">
    <w:name w:val="toa heading"/>
    <w:basedOn w:val="a"/>
    <w:next w:val="a"/>
    <w:uiPriority w:val="99"/>
    <w:pPr>
      <w:spacing w:before="120"/>
    </w:pPr>
    <w:rPr>
      <w:b/>
      <w:bCs/>
      <w:sz w:val="24"/>
      <w:szCs w:val="24"/>
    </w:rPr>
  </w:style>
  <w:style w:type="character" w:styleId="af0">
    <w:name w:val="endnote reference"/>
    <w:basedOn w:val="a0"/>
    <w:uiPriority w:val="99"/>
    <w:rPr>
      <w:rFonts w:cs="Times New Roman"/>
      <w:vertAlign w:val="superscript"/>
    </w:rPr>
  </w:style>
  <w:style w:type="character" w:styleId="af1">
    <w:name w:val="annotation reference"/>
    <w:basedOn w:val="a0"/>
    <w:uiPriority w:val="99"/>
    <w:rPr>
      <w:rFonts w:cs="Times New Roman"/>
      <w:sz w:val="16"/>
      <w:szCs w:val="16"/>
    </w:rPr>
  </w:style>
  <w:style w:type="character" w:styleId="af2">
    <w:name w:val="footnote reference"/>
    <w:basedOn w:val="a0"/>
    <w:uiPriority w:val="99"/>
    <w:rPr>
      <w:rFonts w:cs="Times New Roman"/>
      <w:vertAlign w:val="superscript"/>
    </w:rPr>
  </w:style>
  <w:style w:type="paragraph" w:styleId="af3">
    <w:name w:val="Body Text"/>
    <w:basedOn w:val="a"/>
    <w:link w:val="af4"/>
    <w:uiPriority w:val="99"/>
    <w:pPr>
      <w:spacing w:after="120"/>
    </w:pPr>
  </w:style>
  <w:style w:type="character" w:customStyle="1" w:styleId="af4">
    <w:name w:val="Основной текст Знак"/>
    <w:basedOn w:val="a0"/>
    <w:link w:val="af3"/>
    <w:uiPriority w:val="99"/>
    <w:semiHidden/>
    <w:locked/>
    <w:rPr>
      <w:rFonts w:ascii="Arial" w:hAnsi="Arial" w:cs="Arial"/>
      <w:sz w:val="20"/>
      <w:szCs w:val="20"/>
      <w:lang w:eastAsia="en-US"/>
    </w:rPr>
  </w:style>
  <w:style w:type="paragraph" w:styleId="af5">
    <w:name w:val="Body Text First Indent"/>
    <w:basedOn w:val="af3"/>
    <w:link w:val="af6"/>
    <w:uiPriority w:val="99"/>
    <w:pPr>
      <w:ind w:firstLine="210"/>
    </w:pPr>
  </w:style>
  <w:style w:type="character" w:customStyle="1" w:styleId="af6">
    <w:name w:val="Красная строка Знак"/>
    <w:basedOn w:val="af4"/>
    <w:link w:val="af5"/>
    <w:uiPriority w:val="99"/>
    <w:semiHidden/>
    <w:locked/>
  </w:style>
  <w:style w:type="paragraph" w:styleId="af7">
    <w:name w:val="Body Text Indent"/>
    <w:basedOn w:val="a"/>
    <w:link w:val="af8"/>
    <w:uiPriority w:val="99"/>
    <w:pPr>
      <w:spacing w:after="120"/>
      <w:ind w:left="283"/>
    </w:pPr>
  </w:style>
  <w:style w:type="character" w:customStyle="1" w:styleId="af8">
    <w:name w:val="Основной текст с отступом Знак"/>
    <w:basedOn w:val="a0"/>
    <w:link w:val="af7"/>
    <w:uiPriority w:val="99"/>
    <w:semiHidden/>
    <w:locked/>
    <w:rPr>
      <w:rFonts w:ascii="Arial" w:hAnsi="Arial" w:cs="Arial"/>
      <w:sz w:val="20"/>
      <w:szCs w:val="20"/>
      <w:lang w:eastAsia="en-US"/>
    </w:rPr>
  </w:style>
  <w:style w:type="paragraph" w:styleId="23">
    <w:name w:val="Body Text First Indent 2"/>
    <w:basedOn w:val="21"/>
    <w:link w:val="24"/>
    <w:uiPriority w:val="99"/>
    <w:pPr>
      <w:spacing w:line="240" w:lineRule="auto"/>
      <w:ind w:left="283" w:firstLine="210"/>
    </w:pPr>
  </w:style>
  <w:style w:type="character" w:customStyle="1" w:styleId="24">
    <w:name w:val="Красная строка 2 Знак"/>
    <w:basedOn w:val="af8"/>
    <w:link w:val="23"/>
    <w:uiPriority w:val="99"/>
    <w:semiHidden/>
    <w:locked/>
  </w:style>
  <w:style w:type="paragraph" w:styleId="af9">
    <w:name w:val="List Bullet"/>
    <w:basedOn w:val="a"/>
    <w:autoRedefine/>
    <w:uiPriority w:val="99"/>
    <w:pPr>
      <w:numPr>
        <w:numId w:val="11"/>
      </w:numPr>
    </w:pPr>
  </w:style>
  <w:style w:type="paragraph" w:styleId="25">
    <w:name w:val="List Bullet 2"/>
    <w:basedOn w:val="a"/>
    <w:autoRedefine/>
    <w:uiPriority w:val="99"/>
    <w:pPr>
      <w:numPr>
        <w:numId w:val="12"/>
      </w:numPr>
    </w:pPr>
  </w:style>
  <w:style w:type="paragraph" w:styleId="31">
    <w:name w:val="List Bullet 3"/>
    <w:basedOn w:val="a"/>
    <w:autoRedefine/>
    <w:uiPriority w:val="99"/>
    <w:pPr>
      <w:numPr>
        <w:numId w:val="13"/>
      </w:numPr>
    </w:pPr>
  </w:style>
  <w:style w:type="paragraph" w:styleId="41">
    <w:name w:val="List Bullet 4"/>
    <w:basedOn w:val="a"/>
    <w:autoRedefine/>
    <w:uiPriority w:val="99"/>
    <w:pPr>
      <w:numPr>
        <w:numId w:val="14"/>
      </w:numPr>
    </w:pPr>
  </w:style>
  <w:style w:type="paragraph" w:styleId="51">
    <w:name w:val="List Bullet 5"/>
    <w:basedOn w:val="a"/>
    <w:autoRedefine/>
    <w:uiPriority w:val="99"/>
    <w:pPr>
      <w:numPr>
        <w:numId w:val="15"/>
      </w:numPr>
    </w:pPr>
  </w:style>
  <w:style w:type="paragraph" w:styleId="afa">
    <w:name w:val="Title"/>
    <w:basedOn w:val="a"/>
    <w:link w:val="afb"/>
    <w:uiPriority w:val="99"/>
    <w:qFormat/>
    <w:pPr>
      <w:spacing w:before="240" w:after="60"/>
      <w:jc w:val="center"/>
      <w:outlineLvl w:val="0"/>
    </w:pPr>
    <w:rPr>
      <w:b/>
      <w:bCs/>
      <w:kern w:val="28"/>
      <w:sz w:val="32"/>
      <w:szCs w:val="32"/>
    </w:rPr>
  </w:style>
  <w:style w:type="character" w:customStyle="1" w:styleId="afb">
    <w:name w:val="Название Знак"/>
    <w:basedOn w:val="a0"/>
    <w:link w:val="afa"/>
    <w:uiPriority w:val="10"/>
    <w:locked/>
    <w:rPr>
      <w:rFonts w:ascii="Cambria" w:eastAsia="Times New Roman" w:hAnsi="Cambria" w:cs="Times New Roman"/>
      <w:b/>
      <w:bCs/>
      <w:kern w:val="28"/>
      <w:sz w:val="32"/>
      <w:szCs w:val="32"/>
      <w:lang w:eastAsia="en-US"/>
    </w:rPr>
  </w:style>
  <w:style w:type="paragraph" w:styleId="afc">
    <w:name w:val="caption"/>
    <w:basedOn w:val="a"/>
    <w:next w:val="a"/>
    <w:uiPriority w:val="99"/>
    <w:qFormat/>
    <w:pPr>
      <w:spacing w:before="120" w:after="120"/>
    </w:pPr>
    <w:rPr>
      <w:b/>
      <w:bCs/>
    </w:rPr>
  </w:style>
  <w:style w:type="paragraph" w:styleId="afd">
    <w:name w:val="footer"/>
    <w:basedOn w:val="a"/>
    <w:link w:val="afe"/>
    <w:uiPriority w:val="99"/>
    <w:pPr>
      <w:tabs>
        <w:tab w:val="center" w:pos="4153"/>
        <w:tab w:val="right" w:pos="8306"/>
      </w:tabs>
    </w:pPr>
  </w:style>
  <w:style w:type="character" w:customStyle="1" w:styleId="afe">
    <w:name w:val="Нижний колонтитул Знак"/>
    <w:basedOn w:val="a0"/>
    <w:link w:val="afd"/>
    <w:uiPriority w:val="99"/>
    <w:semiHidden/>
    <w:locked/>
    <w:rPr>
      <w:rFonts w:ascii="Arial" w:hAnsi="Arial" w:cs="Arial"/>
      <w:sz w:val="20"/>
      <w:szCs w:val="20"/>
      <w:lang w:eastAsia="en-US"/>
    </w:rPr>
  </w:style>
  <w:style w:type="character" w:styleId="aff">
    <w:name w:val="line number"/>
    <w:basedOn w:val="a0"/>
    <w:uiPriority w:val="99"/>
    <w:rPr>
      <w:rFonts w:cs="Times New Roman"/>
    </w:rPr>
  </w:style>
  <w:style w:type="paragraph" w:styleId="aff0">
    <w:name w:val="List Number"/>
    <w:basedOn w:val="a"/>
    <w:uiPriority w:val="99"/>
    <w:pPr>
      <w:numPr>
        <w:numId w:val="16"/>
      </w:numPr>
    </w:pPr>
  </w:style>
  <w:style w:type="paragraph" w:styleId="26">
    <w:name w:val="List Number 2"/>
    <w:basedOn w:val="a"/>
    <w:uiPriority w:val="99"/>
    <w:pPr>
      <w:numPr>
        <w:numId w:val="17"/>
      </w:numPr>
    </w:pPr>
  </w:style>
  <w:style w:type="paragraph" w:styleId="32">
    <w:name w:val="List Number 3"/>
    <w:basedOn w:val="a"/>
    <w:uiPriority w:val="99"/>
    <w:pPr>
      <w:numPr>
        <w:numId w:val="18"/>
      </w:numPr>
    </w:pPr>
  </w:style>
  <w:style w:type="paragraph" w:styleId="42">
    <w:name w:val="List Number 4"/>
    <w:basedOn w:val="a"/>
    <w:uiPriority w:val="99"/>
    <w:pPr>
      <w:numPr>
        <w:numId w:val="19"/>
      </w:numPr>
    </w:pPr>
  </w:style>
  <w:style w:type="paragraph" w:styleId="52">
    <w:name w:val="List Number 5"/>
    <w:basedOn w:val="a"/>
    <w:uiPriority w:val="99"/>
    <w:pPr>
      <w:numPr>
        <w:numId w:val="20"/>
      </w:numPr>
    </w:pPr>
  </w:style>
  <w:style w:type="paragraph" w:styleId="27">
    <w:name w:val="envelope return"/>
    <w:basedOn w:val="a"/>
    <w:uiPriority w:val="99"/>
  </w:style>
  <w:style w:type="paragraph" w:styleId="aff1">
    <w:name w:val="Normal Indent"/>
    <w:basedOn w:val="a"/>
    <w:uiPriority w:val="99"/>
    <w:pPr>
      <w:ind w:left="720"/>
    </w:pPr>
  </w:style>
  <w:style w:type="paragraph" w:styleId="11">
    <w:name w:val="toc 1"/>
    <w:basedOn w:val="a"/>
    <w:next w:val="a"/>
    <w:autoRedefine/>
    <w:uiPriority w:val="99"/>
  </w:style>
  <w:style w:type="paragraph" w:styleId="28">
    <w:name w:val="toc 2"/>
    <w:basedOn w:val="a"/>
    <w:next w:val="a"/>
    <w:autoRedefine/>
    <w:uiPriority w:val="99"/>
    <w:pPr>
      <w:ind w:left="200"/>
    </w:pPr>
  </w:style>
  <w:style w:type="paragraph" w:styleId="33">
    <w:name w:val="toc 3"/>
    <w:basedOn w:val="a"/>
    <w:next w:val="a"/>
    <w:autoRedefine/>
    <w:uiPriority w:val="99"/>
    <w:pPr>
      <w:ind w:left="400"/>
    </w:pPr>
  </w:style>
  <w:style w:type="paragraph" w:styleId="43">
    <w:name w:val="toc 4"/>
    <w:basedOn w:val="a"/>
    <w:next w:val="a"/>
    <w:autoRedefine/>
    <w:uiPriority w:val="99"/>
    <w:pPr>
      <w:ind w:left="600"/>
    </w:pPr>
  </w:style>
  <w:style w:type="paragraph" w:styleId="53">
    <w:name w:val="toc 5"/>
    <w:basedOn w:val="a"/>
    <w:next w:val="a"/>
    <w:autoRedefine/>
    <w:uiPriority w:val="99"/>
    <w:pPr>
      <w:ind w:left="800"/>
    </w:pPr>
  </w:style>
  <w:style w:type="paragraph" w:styleId="61">
    <w:name w:val="toc 6"/>
    <w:basedOn w:val="a"/>
    <w:next w:val="a"/>
    <w:autoRedefine/>
    <w:uiPriority w:val="99"/>
    <w:pPr>
      <w:ind w:left="1000"/>
    </w:pPr>
  </w:style>
  <w:style w:type="paragraph" w:styleId="71">
    <w:name w:val="toc 7"/>
    <w:basedOn w:val="a"/>
    <w:next w:val="a"/>
    <w:autoRedefine/>
    <w:uiPriority w:val="99"/>
    <w:pPr>
      <w:ind w:left="1200"/>
    </w:pPr>
  </w:style>
  <w:style w:type="paragraph" w:styleId="81">
    <w:name w:val="toc 8"/>
    <w:basedOn w:val="a"/>
    <w:next w:val="a"/>
    <w:autoRedefine/>
    <w:uiPriority w:val="99"/>
    <w:pPr>
      <w:ind w:left="1400"/>
    </w:pPr>
  </w:style>
  <w:style w:type="paragraph" w:styleId="91">
    <w:name w:val="toc 9"/>
    <w:basedOn w:val="a"/>
    <w:next w:val="a"/>
    <w:autoRedefine/>
    <w:uiPriority w:val="99"/>
    <w:pPr>
      <w:ind w:left="1600"/>
    </w:pPr>
  </w:style>
  <w:style w:type="paragraph" w:styleId="34">
    <w:name w:val="Body Text 3"/>
    <w:basedOn w:val="a"/>
    <w:link w:val="35"/>
    <w:uiPriority w:val="99"/>
    <w:pPr>
      <w:spacing w:after="120"/>
    </w:pPr>
    <w:rPr>
      <w:sz w:val="16"/>
      <w:szCs w:val="16"/>
    </w:rPr>
  </w:style>
  <w:style w:type="character" w:customStyle="1" w:styleId="35">
    <w:name w:val="Основной текст 3 Знак"/>
    <w:basedOn w:val="a0"/>
    <w:link w:val="34"/>
    <w:uiPriority w:val="99"/>
    <w:semiHidden/>
    <w:locked/>
    <w:rPr>
      <w:rFonts w:ascii="Arial" w:hAnsi="Arial" w:cs="Arial"/>
      <w:sz w:val="16"/>
      <w:szCs w:val="16"/>
      <w:lang w:eastAsia="en-US"/>
    </w:rPr>
  </w:style>
  <w:style w:type="paragraph" w:styleId="29">
    <w:name w:val="Body Text Indent 2"/>
    <w:basedOn w:val="a"/>
    <w:link w:val="2a"/>
    <w:uiPriority w:val="99"/>
    <w:pPr>
      <w:spacing w:after="120" w:line="480" w:lineRule="auto"/>
      <w:ind w:left="283"/>
    </w:pPr>
  </w:style>
  <w:style w:type="character" w:customStyle="1" w:styleId="2a">
    <w:name w:val="Основной текст с отступом 2 Знак"/>
    <w:basedOn w:val="a0"/>
    <w:link w:val="29"/>
    <w:uiPriority w:val="99"/>
    <w:semiHidden/>
    <w:locked/>
    <w:rPr>
      <w:rFonts w:ascii="Arial" w:hAnsi="Arial" w:cs="Arial"/>
      <w:sz w:val="20"/>
      <w:szCs w:val="20"/>
      <w:lang w:eastAsia="en-US"/>
    </w:rPr>
  </w:style>
  <w:style w:type="paragraph" w:styleId="36">
    <w:name w:val="Body Text Indent 3"/>
    <w:basedOn w:val="a"/>
    <w:link w:val="37"/>
    <w:uiPriority w:val="99"/>
    <w:pPr>
      <w:spacing w:after="120"/>
      <w:ind w:left="283"/>
    </w:pPr>
    <w:rPr>
      <w:sz w:val="16"/>
      <w:szCs w:val="16"/>
    </w:rPr>
  </w:style>
  <w:style w:type="character" w:customStyle="1" w:styleId="37">
    <w:name w:val="Основной текст с отступом 3 Знак"/>
    <w:basedOn w:val="a0"/>
    <w:link w:val="36"/>
    <w:uiPriority w:val="99"/>
    <w:semiHidden/>
    <w:locked/>
    <w:rPr>
      <w:rFonts w:ascii="Arial" w:hAnsi="Arial" w:cs="Arial"/>
      <w:sz w:val="16"/>
      <w:szCs w:val="16"/>
      <w:lang w:eastAsia="en-US"/>
    </w:rPr>
  </w:style>
  <w:style w:type="paragraph" w:styleId="aff2">
    <w:name w:val="table of figures"/>
    <w:basedOn w:val="a"/>
    <w:next w:val="a"/>
    <w:uiPriority w:val="99"/>
    <w:pPr>
      <w:ind w:left="400" w:hanging="400"/>
    </w:pPr>
  </w:style>
  <w:style w:type="paragraph" w:styleId="aff3">
    <w:name w:val="Subtitle"/>
    <w:basedOn w:val="a"/>
    <w:link w:val="aff4"/>
    <w:uiPriority w:val="99"/>
    <w:qFormat/>
    <w:pPr>
      <w:spacing w:after="60"/>
      <w:jc w:val="center"/>
      <w:outlineLvl w:val="1"/>
    </w:pPr>
    <w:rPr>
      <w:sz w:val="24"/>
      <w:szCs w:val="24"/>
    </w:rPr>
  </w:style>
  <w:style w:type="character" w:customStyle="1" w:styleId="aff4">
    <w:name w:val="Подзаголовок Знак"/>
    <w:basedOn w:val="a0"/>
    <w:link w:val="aff3"/>
    <w:uiPriority w:val="11"/>
    <w:locked/>
    <w:rPr>
      <w:rFonts w:ascii="Cambria" w:eastAsia="Times New Roman" w:hAnsi="Cambria" w:cs="Times New Roman"/>
      <w:sz w:val="24"/>
      <w:szCs w:val="24"/>
      <w:lang w:eastAsia="en-US"/>
    </w:rPr>
  </w:style>
  <w:style w:type="paragraph" w:styleId="aff5">
    <w:name w:val="Signature"/>
    <w:basedOn w:val="a"/>
    <w:link w:val="aff6"/>
    <w:uiPriority w:val="99"/>
    <w:pPr>
      <w:ind w:left="4252"/>
    </w:pPr>
  </w:style>
  <w:style w:type="character" w:customStyle="1" w:styleId="aff6">
    <w:name w:val="Подпись Знак"/>
    <w:basedOn w:val="a0"/>
    <w:link w:val="aff5"/>
    <w:uiPriority w:val="99"/>
    <w:semiHidden/>
    <w:locked/>
    <w:rPr>
      <w:rFonts w:ascii="Arial" w:hAnsi="Arial" w:cs="Arial"/>
      <w:sz w:val="20"/>
      <w:szCs w:val="20"/>
      <w:lang w:eastAsia="en-US"/>
    </w:rPr>
  </w:style>
  <w:style w:type="paragraph" w:styleId="aff7">
    <w:name w:val="Salutation"/>
    <w:basedOn w:val="a"/>
    <w:next w:val="a"/>
    <w:link w:val="aff8"/>
    <w:uiPriority w:val="99"/>
  </w:style>
  <w:style w:type="character" w:customStyle="1" w:styleId="aff8">
    <w:name w:val="Приветствие Знак"/>
    <w:basedOn w:val="a0"/>
    <w:link w:val="aff7"/>
    <w:uiPriority w:val="99"/>
    <w:semiHidden/>
    <w:locked/>
    <w:rPr>
      <w:rFonts w:ascii="Arial" w:hAnsi="Arial" w:cs="Arial"/>
      <w:sz w:val="20"/>
      <w:szCs w:val="20"/>
      <w:lang w:eastAsia="en-US"/>
    </w:rPr>
  </w:style>
  <w:style w:type="paragraph" w:styleId="aff9">
    <w:name w:val="List Continue"/>
    <w:basedOn w:val="a"/>
    <w:uiPriority w:val="99"/>
    <w:pPr>
      <w:spacing w:after="120"/>
      <w:ind w:left="283"/>
    </w:pPr>
  </w:style>
  <w:style w:type="paragraph" w:styleId="2b">
    <w:name w:val="List Continue 2"/>
    <w:basedOn w:val="a"/>
    <w:uiPriority w:val="99"/>
    <w:pPr>
      <w:spacing w:after="120"/>
      <w:ind w:left="566"/>
    </w:pPr>
  </w:style>
  <w:style w:type="paragraph" w:styleId="38">
    <w:name w:val="List Continue 3"/>
    <w:basedOn w:val="a"/>
    <w:uiPriority w:val="99"/>
    <w:pPr>
      <w:spacing w:after="120"/>
      <w:ind w:left="849"/>
    </w:pPr>
  </w:style>
  <w:style w:type="paragraph" w:styleId="44">
    <w:name w:val="List Continue 4"/>
    <w:basedOn w:val="a"/>
    <w:uiPriority w:val="99"/>
    <w:pPr>
      <w:spacing w:after="120"/>
      <w:ind w:left="1132"/>
    </w:pPr>
  </w:style>
  <w:style w:type="paragraph" w:styleId="54">
    <w:name w:val="List Continue 5"/>
    <w:basedOn w:val="a"/>
    <w:uiPriority w:val="99"/>
    <w:pPr>
      <w:spacing w:after="120"/>
      <w:ind w:left="1415"/>
    </w:pPr>
  </w:style>
  <w:style w:type="character" w:styleId="affa">
    <w:name w:val="FollowedHyperlink"/>
    <w:basedOn w:val="a0"/>
    <w:uiPriority w:val="99"/>
    <w:rPr>
      <w:rFonts w:cs="Times New Roman"/>
      <w:color w:val="800080"/>
      <w:u w:val="single"/>
    </w:rPr>
  </w:style>
  <w:style w:type="paragraph" w:styleId="affb">
    <w:name w:val="Closing"/>
    <w:basedOn w:val="a"/>
    <w:link w:val="affc"/>
    <w:uiPriority w:val="99"/>
    <w:pPr>
      <w:ind w:left="4252"/>
    </w:pPr>
  </w:style>
  <w:style w:type="character" w:customStyle="1" w:styleId="affc">
    <w:name w:val="Прощание Знак"/>
    <w:basedOn w:val="a0"/>
    <w:link w:val="affb"/>
    <w:uiPriority w:val="99"/>
    <w:semiHidden/>
    <w:locked/>
    <w:rPr>
      <w:rFonts w:ascii="Arial" w:hAnsi="Arial" w:cs="Arial"/>
      <w:sz w:val="20"/>
      <w:szCs w:val="20"/>
      <w:lang w:eastAsia="en-US"/>
    </w:rPr>
  </w:style>
  <w:style w:type="paragraph" w:styleId="affd">
    <w:name w:val="List"/>
    <w:basedOn w:val="a"/>
    <w:uiPriority w:val="99"/>
    <w:pPr>
      <w:ind w:left="283" w:hanging="283"/>
    </w:pPr>
  </w:style>
  <w:style w:type="paragraph" w:styleId="2c">
    <w:name w:val="List 2"/>
    <w:basedOn w:val="a"/>
    <w:uiPriority w:val="99"/>
    <w:pPr>
      <w:ind w:left="566" w:hanging="283"/>
    </w:pPr>
  </w:style>
  <w:style w:type="paragraph" w:styleId="39">
    <w:name w:val="List 3"/>
    <w:basedOn w:val="a"/>
    <w:uiPriority w:val="99"/>
    <w:pPr>
      <w:ind w:left="849" w:hanging="283"/>
    </w:pPr>
  </w:style>
  <w:style w:type="paragraph" w:styleId="45">
    <w:name w:val="List 4"/>
    <w:basedOn w:val="a"/>
    <w:uiPriority w:val="99"/>
    <w:pPr>
      <w:ind w:left="1132" w:hanging="283"/>
    </w:pPr>
  </w:style>
  <w:style w:type="paragraph" w:styleId="55">
    <w:name w:val="List 5"/>
    <w:basedOn w:val="a"/>
    <w:uiPriority w:val="99"/>
    <w:pPr>
      <w:ind w:left="1415" w:hanging="283"/>
    </w:pPr>
  </w:style>
  <w:style w:type="character" w:styleId="affe">
    <w:name w:val="Strong"/>
    <w:basedOn w:val="a0"/>
    <w:uiPriority w:val="99"/>
    <w:qFormat/>
    <w:rPr>
      <w:rFonts w:cs="Times New Roman"/>
      <w:b/>
      <w:bCs/>
    </w:rPr>
  </w:style>
  <w:style w:type="paragraph" w:styleId="afff">
    <w:name w:val="Document Map"/>
    <w:basedOn w:val="a"/>
    <w:link w:val="afff0"/>
    <w:uiPriority w:val="99"/>
    <w:pPr>
      <w:shd w:val="clear" w:color="auto" w:fill="000080"/>
    </w:pPr>
    <w:rPr>
      <w:rFonts w:ascii="Tahoma" w:hAnsi="Tahoma" w:cs="Tahoma"/>
    </w:rPr>
  </w:style>
  <w:style w:type="character" w:customStyle="1" w:styleId="afff0">
    <w:name w:val="Схема документа Знак"/>
    <w:basedOn w:val="a0"/>
    <w:link w:val="afff"/>
    <w:uiPriority w:val="99"/>
    <w:semiHidden/>
    <w:locked/>
    <w:rPr>
      <w:rFonts w:ascii="Tahoma" w:hAnsi="Tahoma" w:cs="Tahoma"/>
      <w:sz w:val="16"/>
      <w:szCs w:val="16"/>
      <w:lang w:eastAsia="en-US"/>
    </w:rPr>
  </w:style>
  <w:style w:type="paragraph" w:styleId="afff1">
    <w:name w:val="table of authorities"/>
    <w:basedOn w:val="a"/>
    <w:next w:val="a"/>
    <w:uiPriority w:val="99"/>
    <w:pPr>
      <w:ind w:left="200" w:hanging="200"/>
    </w:pPr>
  </w:style>
  <w:style w:type="paragraph" w:styleId="afff2">
    <w:name w:val="Plain Text"/>
    <w:basedOn w:val="a"/>
    <w:link w:val="afff3"/>
    <w:uiPriority w:val="99"/>
    <w:rPr>
      <w:rFonts w:ascii="Courier New" w:hAnsi="Courier New" w:cs="Courier New"/>
    </w:rPr>
  </w:style>
  <w:style w:type="character" w:customStyle="1" w:styleId="afff3">
    <w:name w:val="Текст Знак"/>
    <w:basedOn w:val="a0"/>
    <w:link w:val="afff2"/>
    <w:uiPriority w:val="99"/>
    <w:semiHidden/>
    <w:locked/>
    <w:rPr>
      <w:rFonts w:ascii="Courier New" w:hAnsi="Courier New" w:cs="Courier New"/>
      <w:sz w:val="20"/>
      <w:szCs w:val="20"/>
      <w:lang w:eastAsia="en-US"/>
    </w:rPr>
  </w:style>
  <w:style w:type="paragraph" w:styleId="afff4">
    <w:name w:val="endnote text"/>
    <w:basedOn w:val="a"/>
    <w:link w:val="afff5"/>
    <w:uiPriority w:val="99"/>
  </w:style>
  <w:style w:type="character" w:customStyle="1" w:styleId="afff5">
    <w:name w:val="Текст концевой сноски Знак"/>
    <w:basedOn w:val="a0"/>
    <w:link w:val="afff4"/>
    <w:uiPriority w:val="99"/>
    <w:semiHidden/>
    <w:locked/>
    <w:rPr>
      <w:rFonts w:ascii="Arial" w:hAnsi="Arial" w:cs="Arial"/>
      <w:sz w:val="20"/>
      <w:szCs w:val="20"/>
      <w:lang w:eastAsia="en-US"/>
    </w:rPr>
  </w:style>
  <w:style w:type="paragraph" w:styleId="afff6">
    <w:name w:val="macro"/>
    <w:link w:val="afff7"/>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character" w:customStyle="1" w:styleId="afff7">
    <w:name w:val="Текст макроса Знак"/>
    <w:basedOn w:val="a0"/>
    <w:link w:val="afff6"/>
    <w:uiPriority w:val="99"/>
    <w:locked/>
    <w:rPr>
      <w:rFonts w:ascii="Courier New" w:hAnsi="Courier New" w:cs="Courier New"/>
      <w:lang w:val="ru-RU" w:eastAsia="en-US" w:bidi="ar-SA"/>
    </w:rPr>
  </w:style>
  <w:style w:type="paragraph" w:styleId="afff8">
    <w:name w:val="annotation text"/>
    <w:basedOn w:val="a"/>
    <w:link w:val="afff9"/>
    <w:uiPriority w:val="99"/>
  </w:style>
  <w:style w:type="character" w:customStyle="1" w:styleId="afff9">
    <w:name w:val="Текст примечания Знак"/>
    <w:basedOn w:val="a0"/>
    <w:link w:val="afff8"/>
    <w:uiPriority w:val="99"/>
    <w:semiHidden/>
    <w:locked/>
    <w:rPr>
      <w:rFonts w:ascii="Arial" w:hAnsi="Arial" w:cs="Arial"/>
      <w:sz w:val="20"/>
      <w:szCs w:val="20"/>
      <w:lang w:eastAsia="en-US"/>
    </w:rPr>
  </w:style>
  <w:style w:type="paragraph" w:styleId="afffa">
    <w:name w:val="footnote text"/>
    <w:basedOn w:val="a"/>
    <w:link w:val="afffb"/>
    <w:uiPriority w:val="99"/>
  </w:style>
  <w:style w:type="character" w:customStyle="1" w:styleId="afffb">
    <w:name w:val="Текст сноски Знак"/>
    <w:basedOn w:val="a0"/>
    <w:link w:val="afffa"/>
    <w:uiPriority w:val="99"/>
    <w:semiHidden/>
    <w:locked/>
    <w:rPr>
      <w:rFonts w:ascii="Arial" w:hAnsi="Arial" w:cs="Arial"/>
      <w:sz w:val="20"/>
      <w:szCs w:val="20"/>
      <w:lang w:eastAsia="en-US"/>
    </w:rPr>
  </w:style>
  <w:style w:type="paragraph" w:styleId="12">
    <w:name w:val="index 1"/>
    <w:basedOn w:val="a"/>
    <w:next w:val="a"/>
    <w:autoRedefine/>
    <w:uiPriority w:val="99"/>
    <w:pPr>
      <w:ind w:left="200" w:hanging="200"/>
    </w:pPr>
  </w:style>
  <w:style w:type="paragraph" w:styleId="afffc">
    <w:name w:val="index heading"/>
    <w:basedOn w:val="a"/>
    <w:next w:val="12"/>
    <w:uiPriority w:val="99"/>
    <w:rPr>
      <w:b/>
      <w:bCs/>
    </w:rPr>
  </w:style>
  <w:style w:type="paragraph" w:styleId="2d">
    <w:name w:val="index 2"/>
    <w:basedOn w:val="a"/>
    <w:next w:val="a"/>
    <w:autoRedefine/>
    <w:uiPriority w:val="99"/>
    <w:pPr>
      <w:ind w:left="400" w:hanging="200"/>
    </w:pPr>
  </w:style>
  <w:style w:type="paragraph" w:styleId="3a">
    <w:name w:val="index 3"/>
    <w:basedOn w:val="a"/>
    <w:next w:val="a"/>
    <w:autoRedefine/>
    <w:uiPriority w:val="99"/>
    <w:pPr>
      <w:ind w:left="600" w:hanging="200"/>
    </w:pPr>
  </w:style>
  <w:style w:type="paragraph" w:styleId="46">
    <w:name w:val="index 4"/>
    <w:basedOn w:val="a"/>
    <w:next w:val="a"/>
    <w:autoRedefine/>
    <w:uiPriority w:val="99"/>
    <w:pPr>
      <w:ind w:left="800" w:hanging="200"/>
    </w:pPr>
  </w:style>
  <w:style w:type="paragraph" w:styleId="56">
    <w:name w:val="index 5"/>
    <w:basedOn w:val="a"/>
    <w:next w:val="a"/>
    <w:autoRedefine/>
    <w:uiPriority w:val="99"/>
    <w:pPr>
      <w:ind w:left="1000" w:hanging="200"/>
    </w:pPr>
  </w:style>
  <w:style w:type="paragraph" w:styleId="62">
    <w:name w:val="index 6"/>
    <w:basedOn w:val="a"/>
    <w:next w:val="a"/>
    <w:autoRedefine/>
    <w:uiPriority w:val="99"/>
    <w:pPr>
      <w:ind w:left="1200" w:hanging="200"/>
    </w:pPr>
  </w:style>
  <w:style w:type="paragraph" w:styleId="72">
    <w:name w:val="index 7"/>
    <w:basedOn w:val="a"/>
    <w:next w:val="a"/>
    <w:autoRedefine/>
    <w:uiPriority w:val="99"/>
    <w:pPr>
      <w:ind w:left="1400" w:hanging="200"/>
    </w:pPr>
  </w:style>
  <w:style w:type="paragraph" w:styleId="82">
    <w:name w:val="index 8"/>
    <w:basedOn w:val="a"/>
    <w:next w:val="a"/>
    <w:autoRedefine/>
    <w:uiPriority w:val="99"/>
    <w:pPr>
      <w:ind w:left="1600" w:hanging="200"/>
    </w:pPr>
  </w:style>
  <w:style w:type="paragraph" w:styleId="92">
    <w:name w:val="index 9"/>
    <w:basedOn w:val="a"/>
    <w:next w:val="a"/>
    <w:autoRedefine/>
    <w:uiPriority w:val="99"/>
    <w:pPr>
      <w:ind w:left="1800" w:hanging="200"/>
    </w:pPr>
  </w:style>
  <w:style w:type="paragraph" w:styleId="afffd">
    <w:name w:val="Block Text"/>
    <w:basedOn w:val="a"/>
    <w:uiPriority w:val="99"/>
    <w:pPr>
      <w:spacing w:after="120"/>
      <w:ind w:left="1440" w:right="1440"/>
    </w:pPr>
  </w:style>
  <w:style w:type="paragraph" w:styleId="afffe">
    <w:name w:val="Message Header"/>
    <w:basedOn w:val="a"/>
    <w:link w:val="affff"/>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affff">
    <w:name w:val="Шапка Знак"/>
    <w:basedOn w:val="a0"/>
    <w:link w:val="afffe"/>
    <w:uiPriority w:val="99"/>
    <w:semiHidden/>
    <w:locked/>
    <w:rPr>
      <w:rFonts w:ascii="Cambria" w:eastAsia="Times New Roman" w:hAnsi="Cambria" w:cs="Times New Roman"/>
      <w:sz w:val="24"/>
      <w:szCs w:val="24"/>
      <w:shd w:val="pct20" w:color="auto" w:fil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4305</Words>
  <Characters>24540</Characters>
  <Application>Microsoft Office Word</Application>
  <DocSecurity>0</DocSecurity>
  <Lines>204</Lines>
  <Paragraphs>57</Paragraphs>
  <ScaleCrop>false</ScaleCrop>
  <Company>Домик в деревне</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Îïóáëèêîâàíî "Ïîíèìàíèå è ðåôëåêñèÿ"</dc:title>
  <dc:creator>Vladimir Gavryushin</dc:creator>
  <cp:lastModifiedBy>Сергей</cp:lastModifiedBy>
  <cp:revision>3</cp:revision>
  <cp:lastPrinted>2003-04-06T09:19:00Z</cp:lastPrinted>
  <dcterms:created xsi:type="dcterms:W3CDTF">2018-03-15T01:08:00Z</dcterms:created>
  <dcterms:modified xsi:type="dcterms:W3CDTF">2018-03-15T01:10:00Z</dcterms:modified>
</cp:coreProperties>
</file>